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6909"/>
      </w:tblGrid>
      <w:tr w:rsidR="00D62847" w14:paraId="6E618D9E" w14:textId="77777777" w:rsidTr="00D62847"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1935" w14:textId="67B9B281" w:rsidR="00D62847" w:rsidRDefault="00D62847">
            <w:pPr>
              <w:rPr>
                <w:rFonts w:ascii="Calibri" w:hAnsi="Calibri" w:cs="Calibri"/>
                <w:noProof/>
                <w:color w:val="1F497D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096AA18" wp14:editId="250C6635">
                  <wp:extent cx="1390650" cy="1181100"/>
                  <wp:effectExtent l="0" t="0" r="0" b="0"/>
                  <wp:docPr id="1" name="Picture 1" descr="cid:image003.png@01D46D2A.D236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46D2A.D236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F885" w14:textId="77777777" w:rsidR="00D62847" w:rsidRDefault="00D62847" w:rsidP="00D62847">
            <w:pPr>
              <w:rPr>
                <w:rFonts w:ascii="Arial" w:hAnsi="Arial" w:cs="Arial"/>
                <w:b/>
                <w:bCs/>
                <w:noProof/>
                <w:color w:val="4F81BD"/>
              </w:rPr>
            </w:pPr>
          </w:p>
          <w:p w14:paraId="3E84F6A2" w14:textId="77777777" w:rsidR="00D62847" w:rsidRDefault="00D62847">
            <w:pPr>
              <w:ind w:left="317"/>
              <w:jc w:val="center"/>
              <w:rPr>
                <w:rFonts w:ascii="Arial" w:hAnsi="Arial" w:cs="Arial"/>
                <w:b/>
                <w:bCs/>
                <w:noProof/>
                <w:color w:val="4F81BD"/>
              </w:rPr>
            </w:pPr>
            <w:r>
              <w:rPr>
                <w:rFonts w:ascii="Arial" w:hAnsi="Arial" w:cs="Arial"/>
                <w:b/>
                <w:bCs/>
                <w:noProof/>
                <w:color w:val="4F81BD"/>
              </w:rPr>
              <w:t>Influencing decisions that affect children and young people with additional needs in Buckinghamshire</w:t>
            </w:r>
          </w:p>
          <w:p w14:paraId="0DF68969" w14:textId="77777777" w:rsidR="00D62847" w:rsidRDefault="00D62847">
            <w:pPr>
              <w:ind w:hanging="851"/>
              <w:jc w:val="center"/>
              <w:rPr>
                <w:rFonts w:ascii="Arial" w:hAnsi="Arial" w:cs="Arial"/>
                <w:b/>
                <w:bCs/>
                <w:noProof/>
                <w:color w:val="4F81BD"/>
              </w:rPr>
            </w:pPr>
          </w:p>
          <w:p w14:paraId="46022B7B" w14:textId="77777777" w:rsidR="00D62847" w:rsidRDefault="00D62847">
            <w:pPr>
              <w:ind w:hanging="851"/>
              <w:jc w:val="center"/>
              <w:rPr>
                <w:rFonts w:ascii="Arial" w:hAnsi="Arial" w:cs="Arial"/>
                <w:b/>
                <w:bCs/>
                <w:noProof/>
                <w:color w:val="4F81BD"/>
              </w:rPr>
            </w:pPr>
            <w:r>
              <w:rPr>
                <w:rFonts w:ascii="Arial" w:hAnsi="Arial" w:cs="Arial"/>
                <w:b/>
                <w:bCs/>
                <w:noProof/>
                <w:color w:val="4F81BD"/>
              </w:rPr>
              <w:t xml:space="preserve">PO Box 1032, Aylesbury, Bucks, HP22 9NL  </w:t>
            </w:r>
          </w:p>
          <w:p w14:paraId="5C4AD936" w14:textId="77777777" w:rsidR="00D62847" w:rsidRDefault="00C20231">
            <w:pPr>
              <w:ind w:hanging="851"/>
              <w:jc w:val="center"/>
              <w:rPr>
                <w:rFonts w:ascii="Arial" w:hAnsi="Arial" w:cs="Arial"/>
                <w:b/>
                <w:bCs/>
                <w:noProof/>
                <w:color w:val="0000FF"/>
                <w:u w:val="single"/>
              </w:rPr>
            </w:pPr>
            <w:hyperlink r:id="rId8" w:history="1">
              <w:r w:rsidR="00D62847">
                <w:rPr>
                  <w:rStyle w:val="Hyperlink"/>
                  <w:rFonts w:ascii="Arial" w:hAnsi="Arial" w:cs="Arial"/>
                  <w:b/>
                  <w:bCs/>
                  <w:noProof/>
                </w:rPr>
                <w:t>www.factbucks.org.uk</w:t>
              </w:r>
            </w:hyperlink>
            <w:r w:rsidR="00D62847">
              <w:rPr>
                <w:rFonts w:ascii="Arial" w:hAnsi="Arial" w:cs="Arial"/>
                <w:b/>
                <w:bCs/>
                <w:noProof/>
                <w:color w:val="0000FF"/>
                <w:u w:val="single"/>
              </w:rPr>
              <w:t xml:space="preserve">  </w:t>
            </w:r>
          </w:p>
          <w:p w14:paraId="3E7BCA0E" w14:textId="77777777" w:rsidR="00D62847" w:rsidRDefault="00D62847">
            <w:pPr>
              <w:ind w:hanging="851"/>
              <w:jc w:val="center"/>
              <w:rPr>
                <w:rFonts w:ascii="Calibri" w:hAnsi="Calibri" w:cs="Calibri"/>
                <w:noProof/>
                <w:color w:val="0000FF"/>
                <w:u w:val="single"/>
              </w:rPr>
            </w:pPr>
          </w:p>
          <w:p w14:paraId="2E0341F8" w14:textId="77777777" w:rsidR="00D62847" w:rsidRDefault="00D62847">
            <w:pPr>
              <w:ind w:hanging="851"/>
              <w:jc w:val="center"/>
              <w:rPr>
                <w:rFonts w:ascii="Arial" w:hAnsi="Arial" w:cs="Arial"/>
                <w:b/>
                <w:bCs/>
                <w:noProof/>
                <w:color w:val="4F81BD"/>
              </w:rPr>
            </w:pPr>
            <w:r>
              <w:rPr>
                <w:rFonts w:ascii="Arial" w:hAnsi="Arial" w:cs="Arial"/>
                <w:b/>
                <w:bCs/>
                <w:noProof/>
                <w:color w:val="4F81BD"/>
              </w:rPr>
              <w:t>Registered Charity Number 1155067</w:t>
            </w:r>
          </w:p>
          <w:p w14:paraId="4E069A7D" w14:textId="77777777" w:rsidR="00D62847" w:rsidRDefault="00D62847">
            <w:pPr>
              <w:ind w:left="317"/>
              <w:jc w:val="center"/>
              <w:rPr>
                <w:rFonts w:ascii="Calibri" w:hAnsi="Calibri" w:cs="Calibri"/>
                <w:noProof/>
                <w:color w:val="1F497D"/>
              </w:rPr>
            </w:pPr>
          </w:p>
        </w:tc>
      </w:tr>
    </w:tbl>
    <w:p w14:paraId="6B3D70B5" w14:textId="77777777" w:rsidR="0004280C" w:rsidRPr="006E5D57" w:rsidRDefault="0004280C">
      <w:pPr>
        <w:rPr>
          <w:b/>
          <w:bCs/>
        </w:rPr>
      </w:pPr>
      <w:r w:rsidRPr="006E5D57">
        <w:rPr>
          <w:b/>
          <w:bCs/>
        </w:rPr>
        <w:t>FAMILIES AND CARERS TOGETHER IN BUCKINGHAMSHIRE</w:t>
      </w:r>
    </w:p>
    <w:p w14:paraId="2F19AD1E" w14:textId="77777777" w:rsidR="0004280C" w:rsidRDefault="0004280C"/>
    <w:p w14:paraId="071317F7" w14:textId="77777777" w:rsidR="0004280C" w:rsidRDefault="0004280C"/>
    <w:p w14:paraId="028B1DD3" w14:textId="77777777" w:rsidR="0004280C" w:rsidRDefault="0004280C">
      <w:r>
        <w:t xml:space="preserve">Minutes of the Annual General Meeting held on Thursday </w:t>
      </w:r>
      <w:r w:rsidR="0040321E">
        <w:t>28</w:t>
      </w:r>
      <w:r w:rsidR="0040321E" w:rsidRPr="0040321E">
        <w:rPr>
          <w:vertAlign w:val="superscript"/>
        </w:rPr>
        <w:t>th</w:t>
      </w:r>
      <w:r>
        <w:t xml:space="preserve"> November </w:t>
      </w:r>
      <w:r w:rsidR="0040321E">
        <w:t>2019</w:t>
      </w:r>
      <w:r>
        <w:t xml:space="preserve"> at 10.</w:t>
      </w:r>
      <w:r w:rsidR="0040321E">
        <w:t>00am</w:t>
      </w:r>
      <w:r>
        <w:t xml:space="preserve"> in Missenden Abbey.</w:t>
      </w:r>
    </w:p>
    <w:p w14:paraId="2E03D8E2" w14:textId="77777777" w:rsidR="0004280C" w:rsidRDefault="0004280C"/>
    <w:p w14:paraId="64A4168A" w14:textId="77777777" w:rsidR="0004280C" w:rsidRPr="005840E6" w:rsidRDefault="0004280C">
      <w:pPr>
        <w:rPr>
          <w:b/>
          <w:bCs/>
        </w:rPr>
      </w:pPr>
      <w:r w:rsidRPr="005840E6">
        <w:rPr>
          <w:b/>
          <w:bCs/>
        </w:rPr>
        <w:t>PRESENT</w:t>
      </w:r>
    </w:p>
    <w:p w14:paraId="0601A512" w14:textId="77777777" w:rsidR="0004280C" w:rsidRDefault="0004280C"/>
    <w:p w14:paraId="08265D76" w14:textId="760B23D1" w:rsidR="006A0189" w:rsidRDefault="00DC1016">
      <w:r>
        <w:t>Andrew Howard</w:t>
      </w:r>
    </w:p>
    <w:p w14:paraId="2469F80C" w14:textId="392E0623" w:rsidR="00DC1016" w:rsidRDefault="00DC1016">
      <w:r>
        <w:t>Penni Thorne</w:t>
      </w:r>
    </w:p>
    <w:p w14:paraId="35AE2C8E" w14:textId="080C8507" w:rsidR="00DC1016" w:rsidRDefault="00DC1016">
      <w:r>
        <w:t>Phil Ogley</w:t>
      </w:r>
    </w:p>
    <w:p w14:paraId="635824A6" w14:textId="59A9F92E" w:rsidR="00DC1016" w:rsidRDefault="00DC1016">
      <w:r>
        <w:t>Ena Smale</w:t>
      </w:r>
    </w:p>
    <w:p w14:paraId="68C92F5A" w14:textId="0285734F" w:rsidR="00DC1016" w:rsidRDefault="00DC1016">
      <w:r>
        <w:t>Margaret Nyambayo</w:t>
      </w:r>
    </w:p>
    <w:p w14:paraId="54A54F9A" w14:textId="78250038" w:rsidR="00DC1016" w:rsidRDefault="00DC1016">
      <w:r>
        <w:t xml:space="preserve">Jen </w:t>
      </w:r>
      <w:r w:rsidR="00D62847">
        <w:t>Ogley</w:t>
      </w:r>
    </w:p>
    <w:p w14:paraId="28A335D9" w14:textId="488443EB" w:rsidR="00DC1016" w:rsidRDefault="00DC1016">
      <w:r>
        <w:t xml:space="preserve">Emily </w:t>
      </w:r>
      <w:proofErr w:type="spellStart"/>
      <w:r>
        <w:t>Guiver</w:t>
      </w:r>
      <w:proofErr w:type="spellEnd"/>
    </w:p>
    <w:p w14:paraId="152E6956" w14:textId="7F1DBB9D" w:rsidR="00DC1016" w:rsidRDefault="00DC1016">
      <w:r>
        <w:t>Christina Langton-Rose</w:t>
      </w:r>
    </w:p>
    <w:p w14:paraId="32B369A7" w14:textId="5C680076" w:rsidR="00DC1016" w:rsidRDefault="00D62847">
      <w:r>
        <w:t xml:space="preserve">Tracie </w:t>
      </w:r>
      <w:proofErr w:type="spellStart"/>
      <w:r w:rsidR="00DC1016">
        <w:t>T</w:t>
      </w:r>
      <w:r>
        <w:t>wohigg</w:t>
      </w:r>
      <w:proofErr w:type="spellEnd"/>
      <w:r>
        <w:t xml:space="preserve"> </w:t>
      </w:r>
    </w:p>
    <w:p w14:paraId="51E7B134" w14:textId="6A402919" w:rsidR="00DC1016" w:rsidRDefault="00DC1016">
      <w:r>
        <w:t>Cassie</w:t>
      </w:r>
      <w:r w:rsidR="00D62847">
        <w:t xml:space="preserve"> </w:t>
      </w:r>
      <w:proofErr w:type="spellStart"/>
      <w:r w:rsidR="00D62847">
        <w:t>Twohigg</w:t>
      </w:r>
      <w:proofErr w:type="spellEnd"/>
    </w:p>
    <w:p w14:paraId="17E6A1EA" w14:textId="1DAFC369" w:rsidR="00DC1016" w:rsidRDefault="00DC1016">
      <w:r>
        <w:t>Julie Vivian</w:t>
      </w:r>
    </w:p>
    <w:p w14:paraId="7AE84964" w14:textId="2D58DC63" w:rsidR="00DC1016" w:rsidRDefault="00DC1016">
      <w:r>
        <w:t>Kate Jarvis</w:t>
      </w:r>
    </w:p>
    <w:p w14:paraId="42DC3B01" w14:textId="711A1429" w:rsidR="0004280C" w:rsidRDefault="0004280C"/>
    <w:p w14:paraId="10844D3A" w14:textId="4C6437C3" w:rsidR="00182325" w:rsidRDefault="00182325">
      <w:pPr>
        <w:rPr>
          <w:b/>
          <w:bCs/>
        </w:rPr>
      </w:pPr>
      <w:r>
        <w:rPr>
          <w:b/>
          <w:bCs/>
        </w:rPr>
        <w:t>Apologies</w:t>
      </w:r>
    </w:p>
    <w:p w14:paraId="3BBC0C8E" w14:textId="383A7FD3" w:rsidR="00182325" w:rsidRDefault="00182325">
      <w:pPr>
        <w:rPr>
          <w:b/>
          <w:bCs/>
        </w:rPr>
      </w:pPr>
    </w:p>
    <w:p w14:paraId="37468C22" w14:textId="7817AEF7" w:rsidR="00182325" w:rsidRDefault="00182325">
      <w:r>
        <w:t>Lo Smith</w:t>
      </w:r>
    </w:p>
    <w:p w14:paraId="3FA03630" w14:textId="23460CDC" w:rsidR="00182325" w:rsidRDefault="00182325">
      <w:r>
        <w:t>Kelli Evans</w:t>
      </w:r>
    </w:p>
    <w:p w14:paraId="516819AE" w14:textId="77777777" w:rsidR="00182325" w:rsidRPr="00182325" w:rsidRDefault="00182325"/>
    <w:p w14:paraId="15D0659D" w14:textId="77777777" w:rsidR="0004280C" w:rsidRPr="005840E6" w:rsidRDefault="0004280C">
      <w:pPr>
        <w:rPr>
          <w:b/>
          <w:bCs/>
        </w:rPr>
      </w:pPr>
      <w:r w:rsidRPr="005840E6">
        <w:rPr>
          <w:b/>
          <w:bCs/>
        </w:rPr>
        <w:t>IN ATTENDANCE</w:t>
      </w:r>
    </w:p>
    <w:p w14:paraId="76D7001D" w14:textId="77777777" w:rsidR="0004280C" w:rsidRDefault="0004280C"/>
    <w:p w14:paraId="312C4EB3" w14:textId="77777777" w:rsidR="0004280C" w:rsidRDefault="0040321E">
      <w:r>
        <w:t>Lucy Pike (Head of Transformation and Improvement, Education, Bucks CC)</w:t>
      </w:r>
    </w:p>
    <w:p w14:paraId="0BD3EDBD" w14:textId="77777777" w:rsidR="006A0189" w:rsidRDefault="00E01A0D">
      <w:r>
        <w:t>Maria Edmunds (Education Strategy Lead, Bucks CC)</w:t>
      </w:r>
    </w:p>
    <w:p w14:paraId="5C5434CA" w14:textId="77777777" w:rsidR="0040321E" w:rsidRDefault="00D02219">
      <w:r>
        <w:t>Jodi Sangster (interim Head of Children with Disabilities Team, Bucks CC)</w:t>
      </w:r>
    </w:p>
    <w:p w14:paraId="257A0E03" w14:textId="77777777" w:rsidR="00DB1C9A" w:rsidRDefault="00DB1C9A">
      <w:r>
        <w:t>Sarah Smith (Head, Bucks SENDIAS)</w:t>
      </w:r>
    </w:p>
    <w:p w14:paraId="567860C1" w14:textId="77777777" w:rsidR="00D02219" w:rsidRDefault="00D02219"/>
    <w:p w14:paraId="6324B9E2" w14:textId="77777777" w:rsidR="005C3014" w:rsidRPr="006E5D57" w:rsidRDefault="005C3014" w:rsidP="005C3014">
      <w:pPr>
        <w:rPr>
          <w:b/>
          <w:bCs/>
        </w:rPr>
      </w:pPr>
      <w:r w:rsidRPr="006E5D57">
        <w:rPr>
          <w:b/>
          <w:bCs/>
        </w:rPr>
        <w:t>WELCOME</w:t>
      </w:r>
    </w:p>
    <w:p w14:paraId="12FBF0EA" w14:textId="77777777" w:rsidR="005C3014" w:rsidRDefault="005C3014" w:rsidP="005C3014"/>
    <w:p w14:paraId="6656045E" w14:textId="77777777" w:rsidR="005C3014" w:rsidRDefault="005C3014" w:rsidP="005C3014">
      <w:r>
        <w:t xml:space="preserve">Andrew Howard, Chair of the Steering Group, welcomed members to the meeting and also welcomed </w:t>
      </w:r>
      <w:r w:rsidR="006A0189">
        <w:t>Lucy Pike,</w:t>
      </w:r>
      <w:r w:rsidR="003D71ED">
        <w:t xml:space="preserve"> Maria Edmunds</w:t>
      </w:r>
      <w:r w:rsidR="00D3491A">
        <w:t>, Sarah Smit</w:t>
      </w:r>
      <w:r w:rsidR="00135B37">
        <w:t xml:space="preserve">h </w:t>
      </w:r>
      <w:r w:rsidR="00DB1C9A">
        <w:t>and Jodi Sangster</w:t>
      </w:r>
    </w:p>
    <w:p w14:paraId="0CF26F4E" w14:textId="77777777" w:rsidR="001217E6" w:rsidRDefault="001217E6" w:rsidP="005C3014"/>
    <w:p w14:paraId="4BA4BF0E" w14:textId="77777777" w:rsidR="001217E6" w:rsidRPr="006E5D57" w:rsidRDefault="001217E6" w:rsidP="005C3014">
      <w:pPr>
        <w:rPr>
          <w:b/>
          <w:bCs/>
        </w:rPr>
      </w:pPr>
      <w:r w:rsidRPr="006E5D57">
        <w:rPr>
          <w:b/>
          <w:bCs/>
        </w:rPr>
        <w:t xml:space="preserve">MINUTES OF THE MEETING HELD ON </w:t>
      </w:r>
      <w:r w:rsidR="00135B37" w:rsidRPr="006E5D57">
        <w:rPr>
          <w:b/>
          <w:bCs/>
        </w:rPr>
        <w:t>29</w:t>
      </w:r>
      <w:r w:rsidR="00135B37" w:rsidRPr="006E5D57">
        <w:rPr>
          <w:b/>
          <w:bCs/>
          <w:vertAlign w:val="superscript"/>
        </w:rPr>
        <w:t>th</w:t>
      </w:r>
      <w:r w:rsidR="00135B37" w:rsidRPr="006E5D57">
        <w:rPr>
          <w:b/>
          <w:bCs/>
        </w:rPr>
        <w:t xml:space="preserve"> NOVEMBER</w:t>
      </w:r>
      <w:r w:rsidRPr="006E5D57">
        <w:rPr>
          <w:b/>
          <w:bCs/>
        </w:rPr>
        <w:t xml:space="preserve"> 201</w:t>
      </w:r>
      <w:r w:rsidR="00135B37" w:rsidRPr="006E5D57">
        <w:rPr>
          <w:b/>
          <w:bCs/>
        </w:rPr>
        <w:t>8</w:t>
      </w:r>
    </w:p>
    <w:p w14:paraId="0A424D03" w14:textId="77777777" w:rsidR="001217E6" w:rsidRDefault="001217E6" w:rsidP="005C3014"/>
    <w:p w14:paraId="2C912629" w14:textId="77777777" w:rsidR="001217E6" w:rsidRDefault="001217E6" w:rsidP="005C3014">
      <w:r>
        <w:t>The Minutes, which had previously been circulated, were agreed as a true record.</w:t>
      </w:r>
    </w:p>
    <w:p w14:paraId="5771C3F7" w14:textId="77777777" w:rsidR="005C3014" w:rsidRDefault="005C3014" w:rsidP="005C3014"/>
    <w:p w14:paraId="4277C91A" w14:textId="77777777" w:rsidR="005C3014" w:rsidRPr="006E5D57" w:rsidRDefault="005C3014" w:rsidP="005C3014">
      <w:pPr>
        <w:rPr>
          <w:b/>
          <w:bCs/>
        </w:rPr>
      </w:pPr>
      <w:r w:rsidRPr="006E5D57">
        <w:rPr>
          <w:b/>
          <w:bCs/>
        </w:rPr>
        <w:t xml:space="preserve">REPORT </w:t>
      </w:r>
    </w:p>
    <w:p w14:paraId="086AB348" w14:textId="77777777" w:rsidR="005C3014" w:rsidRDefault="005C3014" w:rsidP="005C3014"/>
    <w:p w14:paraId="006C738D" w14:textId="77777777" w:rsidR="005C3014" w:rsidRDefault="005C3014" w:rsidP="005C3014">
      <w:r>
        <w:t>Andrew Howard presented the report of the Trustees in the work of the Charity in the year ending 31</w:t>
      </w:r>
      <w:r w:rsidRPr="005C3014">
        <w:rPr>
          <w:vertAlign w:val="superscript"/>
        </w:rPr>
        <w:t>st</w:t>
      </w:r>
      <w:r>
        <w:t xml:space="preserve"> March 2018 and updates on matters since that date where applicable. </w:t>
      </w:r>
    </w:p>
    <w:p w14:paraId="5B99AA02" w14:textId="77777777" w:rsidR="005C3014" w:rsidRDefault="005C3014" w:rsidP="005C3014"/>
    <w:p w14:paraId="3A432C68" w14:textId="77777777" w:rsidR="00182325" w:rsidRDefault="00182325" w:rsidP="005C3014">
      <w:pPr>
        <w:rPr>
          <w:b/>
          <w:bCs/>
        </w:rPr>
      </w:pPr>
    </w:p>
    <w:p w14:paraId="58D0318D" w14:textId="77777777" w:rsidR="00182325" w:rsidRDefault="00182325" w:rsidP="005C3014">
      <w:pPr>
        <w:rPr>
          <w:b/>
          <w:bCs/>
        </w:rPr>
      </w:pPr>
    </w:p>
    <w:p w14:paraId="020D4B50" w14:textId="77777777" w:rsidR="00182325" w:rsidRDefault="00182325" w:rsidP="005C3014">
      <w:pPr>
        <w:rPr>
          <w:b/>
          <w:bCs/>
        </w:rPr>
      </w:pPr>
    </w:p>
    <w:p w14:paraId="005B838D" w14:textId="77777777" w:rsidR="00182325" w:rsidRDefault="00182325" w:rsidP="005C3014">
      <w:pPr>
        <w:rPr>
          <w:b/>
          <w:bCs/>
        </w:rPr>
      </w:pPr>
    </w:p>
    <w:p w14:paraId="311BFB00" w14:textId="530EF861" w:rsidR="005C3014" w:rsidRPr="006E5D57" w:rsidRDefault="005C3014" w:rsidP="005C3014">
      <w:pPr>
        <w:rPr>
          <w:b/>
          <w:bCs/>
        </w:rPr>
      </w:pPr>
      <w:r w:rsidRPr="006E5D57">
        <w:rPr>
          <w:b/>
          <w:bCs/>
        </w:rPr>
        <w:t>FINANCIAL STATEMENTS</w:t>
      </w:r>
    </w:p>
    <w:p w14:paraId="19790000" w14:textId="77777777" w:rsidR="005C3014" w:rsidRDefault="005C3014" w:rsidP="005C3014"/>
    <w:p w14:paraId="5201C109" w14:textId="51DEF2EB" w:rsidR="005C3014" w:rsidRDefault="005C3014" w:rsidP="005C3014">
      <w:r>
        <w:t xml:space="preserve">The Financial Statements, which had previously been made available to all members, were reviewed. Phil Ogley </w:t>
      </w:r>
      <w:proofErr w:type="gramStart"/>
      <w:r>
        <w:t>proposed</w:t>
      </w:r>
      <w:proofErr w:type="gramEnd"/>
      <w:r>
        <w:t xml:space="preserve"> and Margaret </w:t>
      </w:r>
      <w:r w:rsidR="009D03D6">
        <w:t>Nyamb</w:t>
      </w:r>
      <w:r w:rsidR="00DC1016">
        <w:t>ayo</w:t>
      </w:r>
      <w:r w:rsidR="009D03D6">
        <w:t xml:space="preserve"> s</w:t>
      </w:r>
      <w:r>
        <w:t>econded that the Financial Statements should be approved and this was agreed</w:t>
      </w:r>
      <w:r w:rsidR="00182325">
        <w:t>.</w:t>
      </w:r>
    </w:p>
    <w:p w14:paraId="28576996" w14:textId="77777777" w:rsidR="005C3014" w:rsidRDefault="005C3014" w:rsidP="005C3014"/>
    <w:p w14:paraId="3C7A67E0" w14:textId="77777777" w:rsidR="005C3014" w:rsidRPr="006E5D57" w:rsidRDefault="005C3014" w:rsidP="005C3014">
      <w:pPr>
        <w:rPr>
          <w:b/>
          <w:bCs/>
        </w:rPr>
      </w:pPr>
      <w:r w:rsidRPr="006E5D57">
        <w:rPr>
          <w:b/>
          <w:bCs/>
        </w:rPr>
        <w:t>TRUSTEES</w:t>
      </w:r>
    </w:p>
    <w:p w14:paraId="3EEFC1AF" w14:textId="77777777" w:rsidR="005C3014" w:rsidRDefault="005C3014" w:rsidP="005C3014"/>
    <w:p w14:paraId="0EE63117" w14:textId="0D8DA956" w:rsidR="005C3014" w:rsidRDefault="001217E6" w:rsidP="005C3014">
      <w:r>
        <w:t>The</w:t>
      </w:r>
      <w:r w:rsidR="005C3014">
        <w:t xml:space="preserve"> Chair noted that </w:t>
      </w:r>
      <w:r w:rsidR="00951153">
        <w:t>Penni Thorne and Margaret Nyamb</w:t>
      </w:r>
      <w:r w:rsidR="00DC1016">
        <w:t>ayo</w:t>
      </w:r>
      <w:r w:rsidR="005C3014">
        <w:t xml:space="preserve"> had come to the end of </w:t>
      </w:r>
      <w:r w:rsidR="00951153">
        <w:t>their</w:t>
      </w:r>
      <w:r w:rsidR="005C3014">
        <w:t xml:space="preserve"> term as Trustee</w:t>
      </w:r>
      <w:r w:rsidR="00951153">
        <w:t xml:space="preserve">s </w:t>
      </w:r>
      <w:r w:rsidR="005C3014">
        <w:t>and would seek re-election.</w:t>
      </w:r>
      <w:r w:rsidR="00706662">
        <w:t xml:space="preserve"> Andrew Howard and Tracey </w:t>
      </w:r>
      <w:proofErr w:type="spellStart"/>
      <w:r w:rsidR="00DC1016">
        <w:t>Twohigg</w:t>
      </w:r>
      <w:proofErr w:type="spellEnd"/>
      <w:r w:rsidR="00DC1016">
        <w:t xml:space="preserve"> </w:t>
      </w:r>
      <w:r w:rsidR="00706662">
        <w:t xml:space="preserve">were nominated </w:t>
      </w:r>
      <w:r w:rsidR="006E5D57">
        <w:t xml:space="preserve">for election as </w:t>
      </w:r>
      <w:r w:rsidR="00706662">
        <w:t>Trustee</w:t>
      </w:r>
      <w:r w:rsidR="006E5D57">
        <w:t>s by the meeting.</w:t>
      </w:r>
      <w:r w:rsidR="00706662">
        <w:t xml:space="preserve"> </w:t>
      </w:r>
      <w:r>
        <w:t xml:space="preserve">There being no other nominations, </w:t>
      </w:r>
      <w:r w:rsidR="006E5D57">
        <w:t>all four were</w:t>
      </w:r>
      <w:r>
        <w:t xml:space="preserve"> elected a</w:t>
      </w:r>
      <w:r w:rsidR="006E5D57">
        <w:t>s</w:t>
      </w:r>
      <w:r>
        <w:t xml:space="preserve"> Trustee</w:t>
      </w:r>
      <w:r w:rsidR="006E5D57">
        <w:t xml:space="preserve">s for a </w:t>
      </w:r>
      <w:proofErr w:type="gramStart"/>
      <w:r w:rsidR="006E5D57">
        <w:t>3 year</w:t>
      </w:r>
      <w:proofErr w:type="gramEnd"/>
      <w:r w:rsidR="006E5D57">
        <w:t xml:space="preserve"> term.</w:t>
      </w:r>
    </w:p>
    <w:p w14:paraId="2FF60304" w14:textId="77777777" w:rsidR="003D71ED" w:rsidRDefault="003D71ED" w:rsidP="005C3014"/>
    <w:p w14:paraId="0BDE8B1F" w14:textId="77777777" w:rsidR="003D71ED" w:rsidRPr="003D71ED" w:rsidRDefault="003D71ED" w:rsidP="005C3014">
      <w:pPr>
        <w:rPr>
          <w:b/>
          <w:bCs/>
        </w:rPr>
      </w:pPr>
      <w:r w:rsidRPr="003D71ED">
        <w:rPr>
          <w:b/>
          <w:bCs/>
        </w:rPr>
        <w:t>ANY OTHER BUSINESS</w:t>
      </w:r>
    </w:p>
    <w:p w14:paraId="738BCF7E" w14:textId="77777777" w:rsidR="003D71ED" w:rsidRDefault="003D71ED" w:rsidP="005C3014"/>
    <w:p w14:paraId="55A40D8F" w14:textId="13C7BEAE" w:rsidR="003D71ED" w:rsidRDefault="003D71ED" w:rsidP="005C3014">
      <w:r>
        <w:t>Sarah Smith, on behalf of the Bucks SENDIAS service, thanked FACT Bucks for their hard work and dedication to the cause of increas</w:t>
      </w:r>
      <w:r w:rsidR="00DC1016">
        <w:t xml:space="preserve">ing </w:t>
      </w:r>
      <w:r>
        <w:t>parent engagement in all matters relating to SEND CYP</w:t>
      </w:r>
      <w:r w:rsidR="005A0BEB">
        <w:t>.</w:t>
      </w:r>
    </w:p>
    <w:p w14:paraId="11A8F94C" w14:textId="77777777" w:rsidR="001217E6" w:rsidRDefault="001217E6" w:rsidP="005C3014"/>
    <w:p w14:paraId="1A70A3FD" w14:textId="77777777" w:rsidR="007C5A02" w:rsidRDefault="007C5A02" w:rsidP="005C3014"/>
    <w:p w14:paraId="6E4FF068" w14:textId="77777777" w:rsidR="007C5A02" w:rsidRDefault="007C5A02" w:rsidP="005C3014">
      <w:r>
        <w:t>The meeting closed at 1</w:t>
      </w:r>
      <w:r w:rsidR="006E5D57">
        <w:t>0.30am</w:t>
      </w:r>
    </w:p>
    <w:p w14:paraId="0BC6BB46" w14:textId="77777777" w:rsidR="007C5A02" w:rsidRDefault="007C5A02" w:rsidP="005C3014"/>
    <w:p w14:paraId="620B18B6" w14:textId="77777777" w:rsidR="007C5A02" w:rsidRDefault="007C5A02" w:rsidP="005C3014"/>
    <w:p w14:paraId="5EBFE55E" w14:textId="77777777" w:rsidR="001217E6" w:rsidRDefault="001217E6" w:rsidP="005C3014"/>
    <w:p w14:paraId="02CF2C88" w14:textId="77777777" w:rsidR="001217E6" w:rsidRDefault="001217E6" w:rsidP="005C3014"/>
    <w:p w14:paraId="60EC07AA" w14:textId="77777777" w:rsidR="001217E6" w:rsidRDefault="001217E6" w:rsidP="005C3014"/>
    <w:p w14:paraId="59EEEFAE" w14:textId="77777777" w:rsidR="005C3014" w:rsidRDefault="005C3014" w:rsidP="005C3014"/>
    <w:p w14:paraId="3E6DDEC5" w14:textId="77777777" w:rsidR="005C3014" w:rsidRDefault="005C3014" w:rsidP="005C3014"/>
    <w:p w14:paraId="18080F60" w14:textId="77777777" w:rsidR="0004280C" w:rsidRDefault="0004280C"/>
    <w:sectPr w:rsidR="0004280C" w:rsidSect="00DC1016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D3A1" w14:textId="77777777" w:rsidR="00C20231" w:rsidRDefault="00C20231" w:rsidP="0004280C">
      <w:r>
        <w:separator/>
      </w:r>
    </w:p>
  </w:endnote>
  <w:endnote w:type="continuationSeparator" w:id="0">
    <w:p w14:paraId="574B341E" w14:textId="77777777" w:rsidR="00C20231" w:rsidRDefault="00C20231" w:rsidP="0004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6FA10" w14:textId="77777777" w:rsidR="00C20231" w:rsidRDefault="00C20231" w:rsidP="0004280C">
      <w:r>
        <w:separator/>
      </w:r>
    </w:p>
  </w:footnote>
  <w:footnote w:type="continuationSeparator" w:id="0">
    <w:p w14:paraId="07E3FF52" w14:textId="77777777" w:rsidR="00C20231" w:rsidRDefault="00C20231" w:rsidP="0004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C62C4"/>
    <w:multiLevelType w:val="hybridMultilevel"/>
    <w:tmpl w:val="B032FA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0C"/>
    <w:rsid w:val="0004280C"/>
    <w:rsid w:val="001217E6"/>
    <w:rsid w:val="00135B37"/>
    <w:rsid w:val="00182325"/>
    <w:rsid w:val="00196385"/>
    <w:rsid w:val="002F059C"/>
    <w:rsid w:val="003D71ED"/>
    <w:rsid w:val="003F0653"/>
    <w:rsid w:val="0040321E"/>
    <w:rsid w:val="005840E6"/>
    <w:rsid w:val="005A0BEB"/>
    <w:rsid w:val="005C3014"/>
    <w:rsid w:val="00682A84"/>
    <w:rsid w:val="006A0189"/>
    <w:rsid w:val="006E5D57"/>
    <w:rsid w:val="00706662"/>
    <w:rsid w:val="007C5A02"/>
    <w:rsid w:val="00951153"/>
    <w:rsid w:val="009D03D6"/>
    <w:rsid w:val="00C20231"/>
    <w:rsid w:val="00D02219"/>
    <w:rsid w:val="00D3491A"/>
    <w:rsid w:val="00D62847"/>
    <w:rsid w:val="00DB1C9A"/>
    <w:rsid w:val="00DC1016"/>
    <w:rsid w:val="00E01A0D"/>
    <w:rsid w:val="00E35BD6"/>
    <w:rsid w:val="00E514C3"/>
    <w:rsid w:val="00F4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FF80"/>
  <w15:chartTrackingRefBased/>
  <w15:docId w15:val="{40A58317-4662-EA47-85D8-0EC6C0D0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80C"/>
  </w:style>
  <w:style w:type="paragraph" w:styleId="Footer">
    <w:name w:val="footer"/>
    <w:basedOn w:val="Normal"/>
    <w:link w:val="FooterChar"/>
    <w:uiPriority w:val="99"/>
    <w:unhideWhenUsed/>
    <w:rsid w:val="00042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80C"/>
  </w:style>
  <w:style w:type="paragraph" w:styleId="ListParagraph">
    <w:name w:val="List Paragraph"/>
    <w:basedOn w:val="Normal"/>
    <w:uiPriority w:val="34"/>
    <w:qFormat/>
    <w:rsid w:val="005C301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2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tbucks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Howard</dc:creator>
  <cp:keywords/>
  <dc:description/>
  <cp:lastModifiedBy>Andrew Howard</cp:lastModifiedBy>
  <cp:revision>2</cp:revision>
  <dcterms:created xsi:type="dcterms:W3CDTF">2019-12-10T19:17:00Z</dcterms:created>
  <dcterms:modified xsi:type="dcterms:W3CDTF">2019-12-10T19:17:00Z</dcterms:modified>
</cp:coreProperties>
</file>