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08BC9" w14:textId="77777777" w:rsidR="008506C6" w:rsidRDefault="008506C6" w:rsidP="008506C6">
      <w:pPr>
        <w:pStyle w:val="Title"/>
        <w:spacing w:after="0"/>
        <w:contextualSpacing w:val="0"/>
        <w:jc w:val="center"/>
        <w:rPr>
          <w:b/>
          <w:sz w:val="40"/>
          <w:szCs w:val="40"/>
        </w:rPr>
      </w:pPr>
      <w:r>
        <w:rPr>
          <w:noProof/>
        </w:rPr>
        <w:drawing>
          <wp:anchor distT="0" distB="635" distL="114300" distR="114300" simplePos="0" relativeHeight="251659264" behindDoc="0" locked="0" layoutInCell="1" allowOverlap="1" wp14:anchorId="38231861" wp14:editId="356B1C47">
            <wp:simplePos x="0" y="0"/>
            <wp:positionH relativeFrom="column">
              <wp:posOffset>0</wp:posOffset>
            </wp:positionH>
            <wp:positionV relativeFrom="paragraph">
              <wp:posOffset>304800</wp:posOffset>
            </wp:positionV>
            <wp:extent cx="1299210" cy="761365"/>
            <wp:effectExtent l="0" t="0" r="0" b="635"/>
            <wp:wrapSquare wrapText="bothSides"/>
            <wp:docPr id="3" name="Picture 3"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for Education" title="Logo"/>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99210" cy="761365"/>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72EF76BB" w14:textId="77777777" w:rsidR="008506C6" w:rsidRDefault="008506C6" w:rsidP="008506C6">
      <w:pPr>
        <w:pStyle w:val="Title"/>
        <w:spacing w:after="0"/>
        <w:contextualSpacing w:val="0"/>
        <w:jc w:val="center"/>
        <w:rPr>
          <w:b/>
          <w:sz w:val="40"/>
          <w:szCs w:val="40"/>
        </w:rPr>
      </w:pPr>
    </w:p>
    <w:p w14:paraId="67AAE688" w14:textId="77777777" w:rsidR="008506C6" w:rsidRDefault="008506C6" w:rsidP="008506C6">
      <w:pPr>
        <w:pStyle w:val="Title"/>
        <w:spacing w:after="0"/>
        <w:contextualSpacing w:val="0"/>
        <w:jc w:val="center"/>
        <w:rPr>
          <w:b/>
          <w:sz w:val="40"/>
          <w:szCs w:val="40"/>
        </w:rPr>
      </w:pPr>
    </w:p>
    <w:p w14:paraId="225AE053" w14:textId="77777777" w:rsidR="008506C6" w:rsidRDefault="008506C6" w:rsidP="008506C6">
      <w:pPr>
        <w:pStyle w:val="Title"/>
        <w:spacing w:after="0"/>
        <w:contextualSpacing w:val="0"/>
        <w:jc w:val="center"/>
        <w:rPr>
          <w:b/>
          <w:sz w:val="40"/>
          <w:szCs w:val="40"/>
        </w:rPr>
      </w:pPr>
    </w:p>
    <w:p w14:paraId="135C9FBB" w14:textId="3242CF39" w:rsidR="008506C6" w:rsidRPr="00B835FE" w:rsidRDefault="008506C6" w:rsidP="008506C6">
      <w:pPr>
        <w:pStyle w:val="Title"/>
        <w:spacing w:after="0"/>
        <w:contextualSpacing w:val="0"/>
        <w:jc w:val="center"/>
        <w:rPr>
          <w:b/>
          <w:sz w:val="40"/>
          <w:szCs w:val="40"/>
        </w:rPr>
      </w:pPr>
      <w:r w:rsidRPr="00B835FE">
        <w:rPr>
          <w:b/>
          <w:sz w:val="40"/>
          <w:szCs w:val="40"/>
        </w:rPr>
        <w:t>SPECIAL EDUCATIONAL NEEDS AND DISABILITIES</w:t>
      </w:r>
      <w:r w:rsidR="00583137">
        <w:rPr>
          <w:b/>
          <w:sz w:val="40"/>
          <w:szCs w:val="40"/>
        </w:rPr>
        <w:t xml:space="preserve"> DIVISION AND BEHAVIOUR</w:t>
      </w:r>
      <w:r w:rsidRPr="00B835FE">
        <w:rPr>
          <w:b/>
          <w:sz w:val="40"/>
          <w:szCs w:val="40"/>
        </w:rPr>
        <w:t>,</w:t>
      </w:r>
      <w:r w:rsidR="00583137">
        <w:rPr>
          <w:b/>
          <w:sz w:val="40"/>
          <w:szCs w:val="40"/>
        </w:rPr>
        <w:t xml:space="preserve"> ATTENDANCE, EXCLUSIONS AND </w:t>
      </w:r>
      <w:r w:rsidRPr="00B835FE">
        <w:rPr>
          <w:b/>
          <w:sz w:val="40"/>
          <w:szCs w:val="40"/>
        </w:rPr>
        <w:t xml:space="preserve">ALTERNATIVE PROVISION </w:t>
      </w:r>
    </w:p>
    <w:p w14:paraId="636878A9" w14:textId="372B8227" w:rsidR="008506C6" w:rsidRPr="0033337C" w:rsidRDefault="00667CFA" w:rsidP="008506C6">
      <w:pPr>
        <w:jc w:val="right"/>
        <w:rPr>
          <w:rFonts w:ascii="Arial" w:hAnsi="Arial" w:cs="Arial"/>
          <w:b/>
          <w:color w:val="323E4F"/>
          <w:sz w:val="24"/>
          <w:szCs w:val="24"/>
        </w:rPr>
      </w:pPr>
      <w:r>
        <w:rPr>
          <w:rFonts w:ascii="Arial" w:hAnsi="Arial" w:cs="Arial"/>
          <w:b/>
          <w:color w:val="323E4F"/>
          <w:sz w:val="24"/>
          <w:szCs w:val="24"/>
        </w:rPr>
        <w:t>July</w:t>
      </w:r>
      <w:r w:rsidR="008506C6">
        <w:rPr>
          <w:rFonts w:ascii="Arial" w:hAnsi="Arial" w:cs="Arial"/>
          <w:b/>
          <w:color w:val="323E4F"/>
          <w:sz w:val="24"/>
          <w:szCs w:val="24"/>
        </w:rPr>
        <w:t xml:space="preserve"> 2019</w:t>
      </w:r>
      <w:r w:rsidR="008506C6" w:rsidRPr="0033337C">
        <w:rPr>
          <w:rFonts w:ascii="Arial" w:hAnsi="Arial" w:cs="Arial"/>
          <w:b/>
          <w:color w:val="323E4F"/>
          <w:sz w:val="24"/>
          <w:szCs w:val="24"/>
        </w:rPr>
        <w:t xml:space="preserve"> Newsletter</w:t>
      </w:r>
    </w:p>
    <w:p w14:paraId="5C4E11C8" w14:textId="3ABA1FC2" w:rsidR="008506C6" w:rsidRPr="00B679FE" w:rsidRDefault="008506C6" w:rsidP="008506C6">
      <w:pPr>
        <w:rPr>
          <w:rFonts w:ascii="Arial" w:hAnsi="Arial" w:cs="Arial"/>
          <w:sz w:val="24"/>
          <w:szCs w:val="24"/>
        </w:rPr>
      </w:pPr>
      <w:r w:rsidRPr="00676109">
        <w:rPr>
          <w:rFonts w:ascii="Arial" w:hAnsi="Arial" w:cs="Arial"/>
          <w:color w:val="000000"/>
          <w:sz w:val="24"/>
          <w:szCs w:val="24"/>
        </w:rPr>
        <w:t xml:space="preserve">Welcome to the </w:t>
      </w:r>
      <w:r w:rsidR="00667CFA">
        <w:rPr>
          <w:rFonts w:ascii="Arial" w:hAnsi="Arial" w:cs="Arial"/>
          <w:color w:val="000000"/>
          <w:sz w:val="24"/>
          <w:szCs w:val="24"/>
        </w:rPr>
        <w:t>July</w:t>
      </w:r>
      <w:r>
        <w:rPr>
          <w:rFonts w:ascii="Arial" w:hAnsi="Arial" w:cs="Arial"/>
          <w:color w:val="000000"/>
          <w:sz w:val="24"/>
          <w:szCs w:val="24"/>
        </w:rPr>
        <w:t xml:space="preserve"> 2019</w:t>
      </w:r>
      <w:r w:rsidRPr="001B4A0D">
        <w:rPr>
          <w:rFonts w:ascii="Arial" w:hAnsi="Arial" w:cs="Arial"/>
          <w:color w:val="000000"/>
          <w:sz w:val="24"/>
          <w:szCs w:val="24"/>
        </w:rPr>
        <w:t xml:space="preserve"> edition of the </w:t>
      </w:r>
      <w:r w:rsidR="00E9722E">
        <w:rPr>
          <w:rFonts w:ascii="Arial" w:hAnsi="Arial" w:cs="Arial"/>
          <w:color w:val="000000"/>
          <w:sz w:val="24"/>
          <w:szCs w:val="24"/>
        </w:rPr>
        <w:t>S</w:t>
      </w:r>
      <w:r w:rsidRPr="001B4A0D">
        <w:rPr>
          <w:rFonts w:ascii="Arial" w:hAnsi="Arial" w:cs="Arial"/>
          <w:color w:val="000000"/>
          <w:sz w:val="24"/>
          <w:szCs w:val="24"/>
        </w:rPr>
        <w:t xml:space="preserve">pecial Educational Needs and Disabilities (SEND), </w:t>
      </w:r>
      <w:r w:rsidR="00667CFA">
        <w:rPr>
          <w:rFonts w:ascii="Arial" w:hAnsi="Arial" w:cs="Arial"/>
          <w:color w:val="000000"/>
          <w:sz w:val="24"/>
          <w:szCs w:val="24"/>
        </w:rPr>
        <w:t xml:space="preserve">Behaviour, Attendance, Exclusions and Alternative </w:t>
      </w:r>
      <w:r w:rsidRPr="001B4A0D">
        <w:rPr>
          <w:rFonts w:ascii="Arial" w:hAnsi="Arial" w:cs="Arial"/>
          <w:color w:val="000000"/>
          <w:sz w:val="24"/>
          <w:szCs w:val="24"/>
        </w:rPr>
        <w:t>Provision</w:t>
      </w:r>
      <w:r w:rsidR="00583137">
        <w:rPr>
          <w:rFonts w:ascii="Arial" w:hAnsi="Arial" w:cs="Arial"/>
          <w:color w:val="000000"/>
          <w:sz w:val="24"/>
          <w:szCs w:val="24"/>
        </w:rPr>
        <w:t xml:space="preserve"> Newsletter</w:t>
      </w:r>
      <w:r w:rsidRPr="001B4A0D">
        <w:rPr>
          <w:rFonts w:ascii="Arial" w:hAnsi="Arial" w:cs="Arial"/>
          <w:color w:val="000000"/>
          <w:sz w:val="24"/>
          <w:szCs w:val="24"/>
        </w:rPr>
        <w:t xml:space="preserve">. </w:t>
      </w:r>
      <w:r w:rsidR="00583137">
        <w:rPr>
          <w:rFonts w:ascii="Arial" w:hAnsi="Arial" w:cs="Arial"/>
          <w:color w:val="000000"/>
          <w:sz w:val="24"/>
          <w:szCs w:val="24"/>
        </w:rPr>
        <w:t xml:space="preserve"> </w:t>
      </w:r>
      <w:r w:rsidRPr="00B679FE">
        <w:rPr>
          <w:rFonts w:ascii="Arial" w:hAnsi="Arial" w:cs="Arial"/>
          <w:sz w:val="24"/>
          <w:szCs w:val="24"/>
        </w:rPr>
        <w:t>In this Newsletter, we are focusing on:</w:t>
      </w:r>
    </w:p>
    <w:bookmarkStart w:id="0" w:name="_Restraint_guidance_and_1"/>
    <w:bookmarkEnd w:id="0"/>
    <w:p w14:paraId="013EC5E3" w14:textId="142686B9" w:rsidR="00F85117" w:rsidRPr="00F52AD0" w:rsidRDefault="00E01E01" w:rsidP="00F85117">
      <w:pPr>
        <w:pStyle w:val="Heading2"/>
        <w:spacing w:before="0"/>
        <w:rPr>
          <w:rFonts w:ascii="Arial" w:hAnsi="Arial" w:cs="Arial"/>
          <w:b/>
          <w:color w:val="17365D"/>
          <w:sz w:val="24"/>
          <w:szCs w:val="24"/>
        </w:rPr>
      </w:pPr>
      <w:r w:rsidRPr="00F52AD0">
        <w:rPr>
          <w:rFonts w:ascii="Arial" w:hAnsi="Arial" w:cs="Arial"/>
          <w:b/>
          <w:color w:val="17365D"/>
          <w:sz w:val="24"/>
          <w:szCs w:val="24"/>
        </w:rPr>
        <w:fldChar w:fldCharType="begin"/>
      </w:r>
      <w:r w:rsidRPr="00F52AD0">
        <w:rPr>
          <w:rFonts w:ascii="Arial" w:hAnsi="Arial" w:cs="Arial"/>
          <w:b/>
          <w:color w:val="17365D"/>
          <w:sz w:val="24"/>
          <w:szCs w:val="24"/>
        </w:rPr>
        <w:instrText>HYPERLINK  \l "_Restraint_guidance_and_2"</w:instrText>
      </w:r>
      <w:r w:rsidRPr="00F52AD0">
        <w:rPr>
          <w:rFonts w:ascii="Arial" w:hAnsi="Arial" w:cs="Arial"/>
          <w:b/>
          <w:color w:val="17365D"/>
          <w:sz w:val="24"/>
          <w:szCs w:val="24"/>
        </w:rPr>
        <w:fldChar w:fldCharType="separate"/>
      </w:r>
      <w:r w:rsidR="00F85117" w:rsidRPr="00F52AD0">
        <w:rPr>
          <w:rStyle w:val="Hyperlink"/>
          <w:rFonts w:ascii="Arial" w:hAnsi="Arial" w:cs="Arial"/>
          <w:b/>
          <w:color w:val="17365D"/>
          <w:sz w:val="24"/>
          <w:szCs w:val="24"/>
        </w:rPr>
        <w:t>Restraint guidance and consultation</w:t>
      </w:r>
      <w:r w:rsidRPr="00F52AD0">
        <w:rPr>
          <w:rFonts w:ascii="Arial" w:hAnsi="Arial" w:cs="Arial"/>
          <w:b/>
          <w:color w:val="17365D"/>
          <w:sz w:val="24"/>
          <w:szCs w:val="24"/>
        </w:rPr>
        <w:fldChar w:fldCharType="end"/>
      </w:r>
    </w:p>
    <w:p w14:paraId="39584B42" w14:textId="1FE529E8" w:rsidR="00F85117" w:rsidRPr="00601D8D" w:rsidRDefault="00601D8D" w:rsidP="00EC4E7A">
      <w:pPr>
        <w:pStyle w:val="Heading2"/>
        <w:spacing w:before="0"/>
        <w:rPr>
          <w:rFonts w:ascii="Arial" w:hAnsi="Arial" w:cs="Arial"/>
          <w:b/>
          <w:color w:val="17365D"/>
          <w:sz w:val="24"/>
          <w:szCs w:val="24"/>
        </w:rPr>
      </w:pPr>
      <w:hyperlink w:anchor="_Bercow:_Ten_Years" w:history="1">
        <w:r w:rsidR="00F85117" w:rsidRPr="00601D8D">
          <w:rPr>
            <w:rStyle w:val="Hyperlink"/>
            <w:rFonts w:ascii="Arial" w:hAnsi="Arial" w:cs="Arial"/>
            <w:b/>
            <w:color w:val="17365D"/>
            <w:sz w:val="24"/>
            <w:szCs w:val="24"/>
          </w:rPr>
          <w:t>Bercow: Ten Years On – 1</w:t>
        </w:r>
        <w:r w:rsidR="00F85117" w:rsidRPr="00601D8D">
          <w:rPr>
            <w:rStyle w:val="Hyperlink"/>
            <w:rFonts w:ascii="Arial" w:hAnsi="Arial" w:cs="Arial"/>
            <w:b/>
            <w:color w:val="17365D"/>
            <w:sz w:val="24"/>
            <w:szCs w:val="24"/>
            <w:vertAlign w:val="superscript"/>
          </w:rPr>
          <w:t>st</w:t>
        </w:r>
        <w:r w:rsidR="00F85117" w:rsidRPr="00601D8D">
          <w:rPr>
            <w:rStyle w:val="Hyperlink"/>
            <w:rFonts w:ascii="Arial" w:hAnsi="Arial" w:cs="Arial"/>
            <w:b/>
            <w:color w:val="17365D"/>
            <w:sz w:val="24"/>
            <w:szCs w:val="24"/>
          </w:rPr>
          <w:t xml:space="preserve"> Anniversary Update</w:t>
        </w:r>
      </w:hyperlink>
      <w:r w:rsidR="00F85117" w:rsidRPr="00601D8D">
        <w:rPr>
          <w:rFonts w:ascii="Arial" w:hAnsi="Arial" w:cs="Arial"/>
          <w:b/>
          <w:color w:val="17365D"/>
          <w:sz w:val="24"/>
          <w:szCs w:val="24"/>
        </w:rPr>
        <w:t xml:space="preserve"> </w:t>
      </w:r>
    </w:p>
    <w:p w14:paraId="31DC63F2" w14:textId="301199B1" w:rsidR="00F85117" w:rsidRPr="00F52AD0" w:rsidRDefault="00F52AD0" w:rsidP="00EC4E7A">
      <w:pPr>
        <w:pStyle w:val="Heading2"/>
        <w:spacing w:before="0"/>
        <w:rPr>
          <w:rStyle w:val="Hyperlink"/>
          <w:rFonts w:ascii="Arial" w:hAnsi="Arial" w:cs="Arial"/>
          <w:b/>
          <w:color w:val="17365D"/>
          <w:sz w:val="24"/>
          <w:szCs w:val="24"/>
        </w:rPr>
      </w:pPr>
      <w:r w:rsidRPr="00F52AD0">
        <w:rPr>
          <w:rFonts w:ascii="Arial" w:hAnsi="Arial" w:cs="Arial"/>
          <w:b/>
          <w:color w:val="17365D"/>
          <w:sz w:val="24"/>
          <w:szCs w:val="24"/>
        </w:rPr>
        <w:fldChar w:fldCharType="begin"/>
      </w:r>
      <w:r w:rsidRPr="00F52AD0">
        <w:rPr>
          <w:rFonts w:ascii="Arial" w:hAnsi="Arial" w:cs="Arial"/>
          <w:b/>
          <w:color w:val="17365D"/>
          <w:sz w:val="24"/>
          <w:szCs w:val="24"/>
        </w:rPr>
        <w:instrText xml:space="preserve"> HYPERLINK  \l "_Further_Education_and" </w:instrText>
      </w:r>
      <w:r w:rsidRPr="00F52AD0">
        <w:rPr>
          <w:rFonts w:ascii="Arial" w:hAnsi="Arial" w:cs="Arial"/>
          <w:b/>
          <w:color w:val="17365D"/>
          <w:sz w:val="24"/>
          <w:szCs w:val="24"/>
        </w:rPr>
      </w:r>
      <w:r w:rsidRPr="00F52AD0">
        <w:rPr>
          <w:rFonts w:ascii="Arial" w:hAnsi="Arial" w:cs="Arial"/>
          <w:b/>
          <w:color w:val="17365D"/>
          <w:sz w:val="24"/>
          <w:szCs w:val="24"/>
        </w:rPr>
        <w:fldChar w:fldCharType="separate"/>
      </w:r>
      <w:r w:rsidR="00601D8D" w:rsidRPr="00F52AD0">
        <w:rPr>
          <w:rStyle w:val="Hyperlink"/>
          <w:rFonts w:ascii="Arial" w:hAnsi="Arial" w:cs="Arial"/>
          <w:b/>
          <w:color w:val="17365D"/>
          <w:sz w:val="24"/>
          <w:szCs w:val="24"/>
        </w:rPr>
        <w:t xml:space="preserve">Further Education and Training </w:t>
      </w:r>
      <w:r w:rsidR="00F85117" w:rsidRPr="00F52AD0">
        <w:rPr>
          <w:rStyle w:val="Hyperlink"/>
          <w:rFonts w:ascii="Arial" w:hAnsi="Arial" w:cs="Arial"/>
          <w:b/>
          <w:color w:val="17365D"/>
          <w:sz w:val="24"/>
          <w:szCs w:val="24"/>
        </w:rPr>
        <w:t>Centres for Excellence in SEND</w:t>
      </w:r>
    </w:p>
    <w:p w14:paraId="4874399C" w14:textId="6E893356" w:rsidR="00F85117" w:rsidRPr="00F84A8A" w:rsidRDefault="00F52AD0" w:rsidP="00F85117">
      <w:pPr>
        <w:spacing w:after="0"/>
        <w:rPr>
          <w:rFonts w:ascii="Arial" w:hAnsi="Arial" w:cs="Arial"/>
          <w:b/>
          <w:color w:val="17365D"/>
          <w:sz w:val="24"/>
          <w:szCs w:val="24"/>
          <w:lang w:val="en"/>
        </w:rPr>
      </w:pPr>
      <w:r w:rsidRPr="00F52AD0">
        <w:rPr>
          <w:rFonts w:ascii="Arial" w:eastAsiaTheme="majorEastAsia" w:hAnsi="Arial" w:cs="Arial"/>
          <w:b/>
          <w:color w:val="17365D"/>
          <w:sz w:val="24"/>
          <w:szCs w:val="24"/>
        </w:rPr>
        <w:fldChar w:fldCharType="end"/>
      </w:r>
      <w:hyperlink w:anchor="_Teaching_online_safety" w:history="1">
        <w:r w:rsidR="00F85117" w:rsidRPr="00F84A8A">
          <w:rPr>
            <w:rStyle w:val="Hyperlink"/>
            <w:rFonts w:ascii="Arial" w:hAnsi="Arial" w:cs="Arial"/>
            <w:b/>
            <w:color w:val="17365D"/>
            <w:sz w:val="24"/>
            <w:szCs w:val="24"/>
            <w:lang w:val="en"/>
          </w:rPr>
          <w:t>Teaching online safety in schools guidance</w:t>
        </w:r>
      </w:hyperlink>
    </w:p>
    <w:p w14:paraId="0C521C0F" w14:textId="32D6FAAE" w:rsidR="00F85117" w:rsidRPr="00F84A8A" w:rsidRDefault="00F52AD0" w:rsidP="00F85117">
      <w:pPr>
        <w:rPr>
          <w:rFonts w:ascii="Arial" w:hAnsi="Arial" w:cs="Arial"/>
          <w:b/>
          <w:color w:val="17365D"/>
          <w:sz w:val="24"/>
          <w:szCs w:val="24"/>
        </w:rPr>
      </w:pPr>
      <w:hyperlink w:anchor="_Relationships_and_Sex" w:history="1">
        <w:proofErr w:type="gramStart"/>
        <w:r w:rsidR="00F85117" w:rsidRPr="00F84A8A">
          <w:rPr>
            <w:rStyle w:val="Hyperlink"/>
            <w:rFonts w:ascii="Arial" w:hAnsi="Arial" w:cs="Arial"/>
            <w:b/>
            <w:color w:val="17365D"/>
            <w:sz w:val="24"/>
            <w:szCs w:val="24"/>
          </w:rPr>
          <w:t>Relationships and Sex Education</w:t>
        </w:r>
        <w:proofErr w:type="gramEnd"/>
        <w:r w:rsidR="00F85117" w:rsidRPr="00F84A8A">
          <w:rPr>
            <w:rStyle w:val="Hyperlink"/>
            <w:rFonts w:ascii="Arial" w:hAnsi="Arial" w:cs="Arial"/>
            <w:b/>
            <w:color w:val="17365D"/>
            <w:sz w:val="24"/>
            <w:szCs w:val="24"/>
          </w:rPr>
          <w:t xml:space="preserve"> and Health Education Guidance</w:t>
        </w:r>
      </w:hyperlink>
      <w:r w:rsidR="00F85117" w:rsidRPr="00F84A8A">
        <w:rPr>
          <w:rFonts w:ascii="Arial" w:hAnsi="Arial" w:cs="Arial"/>
          <w:b/>
          <w:color w:val="17365D"/>
          <w:sz w:val="24"/>
          <w:szCs w:val="24"/>
        </w:rPr>
        <w:t xml:space="preserve"> </w:t>
      </w:r>
    </w:p>
    <w:p w14:paraId="5CB883C7" w14:textId="00266E46" w:rsidR="00F85117" w:rsidRPr="00F84A8A" w:rsidRDefault="00F52AD0" w:rsidP="00F85117">
      <w:pPr>
        <w:rPr>
          <w:rFonts w:ascii="Arial" w:hAnsi="Arial" w:cs="Arial"/>
          <w:b/>
          <w:color w:val="17365D"/>
          <w:sz w:val="24"/>
          <w:szCs w:val="24"/>
        </w:rPr>
      </w:pPr>
      <w:hyperlink w:anchor="_Assistive_technology_and" w:history="1">
        <w:r w:rsidR="00F85117" w:rsidRPr="00F84A8A">
          <w:rPr>
            <w:rStyle w:val="Hyperlink"/>
            <w:rFonts w:ascii="Arial" w:hAnsi="Arial" w:cs="Arial"/>
            <w:b/>
            <w:color w:val="17365D"/>
            <w:sz w:val="24"/>
            <w:szCs w:val="24"/>
          </w:rPr>
          <w:t xml:space="preserve">Assistive technology and </w:t>
        </w:r>
        <w:proofErr w:type="spellStart"/>
        <w:r w:rsidR="00F85117" w:rsidRPr="00F84A8A">
          <w:rPr>
            <w:rStyle w:val="Hyperlink"/>
            <w:rFonts w:ascii="Arial" w:hAnsi="Arial" w:cs="Arial"/>
            <w:b/>
            <w:color w:val="17365D"/>
            <w:sz w:val="24"/>
            <w:szCs w:val="24"/>
          </w:rPr>
          <w:t>EdTech</w:t>
        </w:r>
        <w:proofErr w:type="spellEnd"/>
      </w:hyperlink>
    </w:p>
    <w:p w14:paraId="65CD66BD" w14:textId="0E0899DE" w:rsidR="00F85117" w:rsidRPr="00F84A8A" w:rsidRDefault="00F52AD0" w:rsidP="00F85117">
      <w:pPr>
        <w:rPr>
          <w:rFonts w:ascii="Arial" w:hAnsi="Arial" w:cs="Arial"/>
          <w:b/>
          <w:color w:val="17365D"/>
          <w:sz w:val="24"/>
          <w:szCs w:val="24"/>
        </w:rPr>
      </w:pPr>
      <w:hyperlink w:anchor="_NHS_Long_Term" w:history="1">
        <w:r w:rsidR="00F85117" w:rsidRPr="00F84A8A">
          <w:rPr>
            <w:rStyle w:val="Hyperlink"/>
            <w:rFonts w:ascii="Arial" w:hAnsi="Arial" w:cs="Arial"/>
            <w:b/>
            <w:color w:val="17365D"/>
            <w:sz w:val="24"/>
            <w:szCs w:val="24"/>
          </w:rPr>
          <w:t>NHS Long Term Plan Implementation Framework</w:t>
        </w:r>
      </w:hyperlink>
    </w:p>
    <w:p w14:paraId="68BBD9B9" w14:textId="1E2D35A0" w:rsidR="00F85117" w:rsidRPr="00F84A8A" w:rsidRDefault="00F52AD0" w:rsidP="00F85117">
      <w:pPr>
        <w:spacing w:after="0" w:line="276" w:lineRule="auto"/>
        <w:rPr>
          <w:rFonts w:ascii="Arial" w:hAnsi="Arial" w:cs="Arial"/>
          <w:b/>
          <w:color w:val="17365D"/>
          <w:sz w:val="24"/>
          <w:szCs w:val="24"/>
        </w:rPr>
      </w:pPr>
      <w:hyperlink w:anchor="_Cross-Government_initiative_to" w:history="1">
        <w:r w:rsidR="00F85117" w:rsidRPr="00F84A8A">
          <w:rPr>
            <w:rStyle w:val="Hyperlink"/>
            <w:rFonts w:ascii="Arial" w:hAnsi="Arial" w:cs="Arial"/>
            <w:b/>
            <w:color w:val="17365D"/>
            <w:sz w:val="24"/>
            <w:szCs w:val="24"/>
          </w:rPr>
          <w:t>Cross-Government initiative to tackle injustices faced by disabled people in the workplace, at home and in the community</w:t>
        </w:r>
      </w:hyperlink>
    </w:p>
    <w:p w14:paraId="5E0CEB60" w14:textId="77777777" w:rsidR="00F85117" w:rsidRPr="00F84A8A" w:rsidRDefault="00F85117" w:rsidP="00F85117">
      <w:pPr>
        <w:rPr>
          <w:rFonts w:ascii="Arial" w:hAnsi="Arial" w:cs="Arial"/>
          <w:b/>
          <w:color w:val="17365D"/>
          <w:sz w:val="24"/>
          <w:szCs w:val="24"/>
          <w:u w:val="single"/>
        </w:rPr>
      </w:pPr>
    </w:p>
    <w:p w14:paraId="6C5A09EA" w14:textId="10711A5C" w:rsidR="00F85117" w:rsidRPr="00F84A8A" w:rsidRDefault="00F85117" w:rsidP="00F85117">
      <w:pPr>
        <w:rPr>
          <w:rFonts w:ascii="Arial" w:hAnsi="Arial" w:cs="Arial"/>
          <w:b/>
          <w:color w:val="17365D"/>
          <w:sz w:val="28"/>
          <w:szCs w:val="28"/>
        </w:rPr>
      </w:pPr>
      <w:r w:rsidRPr="00F84A8A">
        <w:rPr>
          <w:rFonts w:ascii="Arial" w:hAnsi="Arial" w:cs="Arial"/>
          <w:b/>
          <w:color w:val="17365D"/>
          <w:sz w:val="28"/>
          <w:szCs w:val="28"/>
        </w:rPr>
        <w:t>Development opportunities and resources</w:t>
      </w:r>
    </w:p>
    <w:p w14:paraId="553B5190" w14:textId="04EA0652" w:rsidR="00F85117" w:rsidRPr="00F84A8A" w:rsidRDefault="00F52AD0" w:rsidP="00F85117">
      <w:pPr>
        <w:pStyle w:val="Heading2"/>
        <w:numPr>
          <w:ilvl w:val="0"/>
          <w:numId w:val="24"/>
        </w:numPr>
        <w:rPr>
          <w:rFonts w:ascii="Arial" w:hAnsi="Arial" w:cs="Arial"/>
          <w:b/>
          <w:bCs/>
          <w:color w:val="17365D"/>
          <w:sz w:val="24"/>
          <w:szCs w:val="24"/>
        </w:rPr>
      </w:pPr>
      <w:hyperlink w:anchor="_SEND_Casework_Award_1" w:history="1">
        <w:r w:rsidR="00F85117" w:rsidRPr="00F84A8A">
          <w:rPr>
            <w:rStyle w:val="Hyperlink"/>
            <w:rFonts w:ascii="Arial" w:hAnsi="Arial" w:cs="Arial"/>
            <w:b/>
            <w:color w:val="17365D"/>
            <w:sz w:val="24"/>
            <w:szCs w:val="24"/>
            <w:lang w:val="en"/>
          </w:rPr>
          <w:t>SEND Casework Award – training and accreditation for local authority SEND staff</w:t>
        </w:r>
      </w:hyperlink>
      <w:r w:rsidR="00F85117" w:rsidRPr="00F84A8A">
        <w:rPr>
          <w:rFonts w:ascii="Arial" w:hAnsi="Arial" w:cs="Arial"/>
          <w:b/>
          <w:bCs/>
          <w:color w:val="17365D"/>
          <w:sz w:val="24"/>
          <w:szCs w:val="24"/>
        </w:rPr>
        <w:t xml:space="preserve"> </w:t>
      </w:r>
    </w:p>
    <w:p w14:paraId="6F8D921B" w14:textId="3BBF421B" w:rsidR="00F85117" w:rsidRPr="00F84A8A" w:rsidRDefault="00F52AD0" w:rsidP="00F85117">
      <w:pPr>
        <w:pStyle w:val="ListParagraph"/>
        <w:numPr>
          <w:ilvl w:val="0"/>
          <w:numId w:val="24"/>
        </w:numPr>
        <w:rPr>
          <w:rFonts w:ascii="Arial" w:hAnsi="Arial" w:cs="Arial"/>
          <w:b/>
          <w:color w:val="17365D"/>
          <w:sz w:val="24"/>
          <w:szCs w:val="24"/>
        </w:rPr>
      </w:pPr>
      <w:hyperlink w:anchor="_New_resources_to" w:history="1">
        <w:r w:rsidR="00F85117" w:rsidRPr="00F84A8A">
          <w:rPr>
            <w:rStyle w:val="Hyperlink"/>
            <w:rFonts w:ascii="Arial" w:hAnsi="Arial" w:cs="Arial"/>
            <w:b/>
            <w:color w:val="17365D"/>
            <w:sz w:val="24"/>
            <w:szCs w:val="24"/>
          </w:rPr>
          <w:t>SEND Continuing Professional Development training events available for SEND Community of Practice members</w:t>
        </w:r>
      </w:hyperlink>
    </w:p>
    <w:p w14:paraId="1808CA93" w14:textId="6A8FC3AF" w:rsidR="00F84A8A" w:rsidRPr="00F84A8A" w:rsidRDefault="00F52AD0" w:rsidP="001A32A7">
      <w:pPr>
        <w:pStyle w:val="Heading1"/>
        <w:numPr>
          <w:ilvl w:val="0"/>
          <w:numId w:val="24"/>
        </w:numPr>
        <w:rPr>
          <w:rFonts w:ascii="Arial" w:hAnsi="Arial" w:cs="Arial"/>
          <w:b/>
          <w:color w:val="17365D"/>
          <w:sz w:val="24"/>
          <w:szCs w:val="24"/>
        </w:rPr>
      </w:pPr>
      <w:hyperlink w:anchor="_SENCO_Induction_Pack" w:history="1">
        <w:r w:rsidR="00F85117" w:rsidRPr="00F84A8A">
          <w:rPr>
            <w:rStyle w:val="Hyperlink"/>
            <w:rFonts w:ascii="Arial" w:hAnsi="Arial" w:cs="Arial"/>
            <w:b/>
            <w:color w:val="17365D"/>
            <w:sz w:val="24"/>
            <w:szCs w:val="24"/>
          </w:rPr>
          <w:t>SENCO Induction P</w:t>
        </w:r>
        <w:r w:rsidR="00F84A8A" w:rsidRPr="00F84A8A">
          <w:rPr>
            <w:rStyle w:val="Hyperlink"/>
            <w:rFonts w:ascii="Arial" w:hAnsi="Arial" w:cs="Arial"/>
            <w:b/>
            <w:color w:val="17365D"/>
            <w:sz w:val="24"/>
            <w:szCs w:val="24"/>
          </w:rPr>
          <w:t>ack</w:t>
        </w:r>
      </w:hyperlink>
      <w:r w:rsidR="00F84A8A" w:rsidRPr="00F84A8A">
        <w:rPr>
          <w:rFonts w:ascii="Arial" w:hAnsi="Arial" w:cs="Arial"/>
          <w:b/>
          <w:color w:val="17365D"/>
          <w:sz w:val="24"/>
          <w:szCs w:val="24"/>
        </w:rPr>
        <w:t xml:space="preserve"> </w:t>
      </w:r>
    </w:p>
    <w:p w14:paraId="2CB305D5" w14:textId="28AFD443" w:rsidR="00F85117" w:rsidRPr="00F84A8A" w:rsidRDefault="00F52AD0" w:rsidP="001A32A7">
      <w:pPr>
        <w:pStyle w:val="Heading1"/>
        <w:numPr>
          <w:ilvl w:val="0"/>
          <w:numId w:val="24"/>
        </w:numPr>
        <w:rPr>
          <w:rFonts w:ascii="Arial" w:hAnsi="Arial" w:cs="Arial"/>
          <w:b/>
          <w:color w:val="17365D"/>
          <w:sz w:val="24"/>
          <w:szCs w:val="24"/>
        </w:rPr>
      </w:pPr>
      <w:hyperlink w:anchor="_SENCO_Forum_1" w:history="1">
        <w:r w:rsidR="00F85117" w:rsidRPr="00F84A8A">
          <w:rPr>
            <w:rStyle w:val="Hyperlink"/>
            <w:rFonts w:ascii="Arial" w:hAnsi="Arial" w:cs="Arial"/>
            <w:b/>
            <w:color w:val="17365D"/>
            <w:sz w:val="24"/>
            <w:szCs w:val="24"/>
          </w:rPr>
          <w:t>SENCO Forum</w:t>
        </w:r>
      </w:hyperlink>
      <w:r w:rsidR="00F85117" w:rsidRPr="00F84A8A">
        <w:rPr>
          <w:rFonts w:ascii="Arial" w:hAnsi="Arial" w:cs="Arial"/>
          <w:b/>
          <w:color w:val="17365D"/>
          <w:sz w:val="24"/>
          <w:szCs w:val="24"/>
        </w:rPr>
        <w:t xml:space="preserve"> </w:t>
      </w:r>
    </w:p>
    <w:p w14:paraId="796BC6B3" w14:textId="79BCEBF9" w:rsidR="00F85117" w:rsidRPr="00F84A8A" w:rsidRDefault="00F52AD0" w:rsidP="00E01E01">
      <w:pPr>
        <w:pStyle w:val="ListParagraph"/>
        <w:numPr>
          <w:ilvl w:val="0"/>
          <w:numId w:val="24"/>
        </w:numPr>
        <w:rPr>
          <w:rFonts w:ascii="Arial" w:hAnsi="Arial" w:cs="Arial"/>
          <w:b/>
          <w:bCs/>
          <w:color w:val="17365D"/>
          <w:sz w:val="24"/>
          <w:szCs w:val="24"/>
        </w:rPr>
      </w:pPr>
      <w:hyperlink w:anchor="_Autism_education_training" w:history="1">
        <w:r w:rsidR="00F85117" w:rsidRPr="00F84A8A">
          <w:rPr>
            <w:rStyle w:val="Hyperlink"/>
            <w:rFonts w:ascii="Arial" w:hAnsi="Arial" w:cs="Arial"/>
            <w:b/>
            <w:bCs/>
            <w:color w:val="17365D"/>
            <w:sz w:val="24"/>
            <w:szCs w:val="24"/>
          </w:rPr>
          <w:t>Autism education training programme open to new applications</w:t>
        </w:r>
      </w:hyperlink>
    </w:p>
    <w:p w14:paraId="044F734E" w14:textId="1C27E923" w:rsidR="00F85117" w:rsidRPr="00F84A8A" w:rsidRDefault="00F52AD0" w:rsidP="00E01E01">
      <w:pPr>
        <w:pStyle w:val="ListParagraph"/>
        <w:numPr>
          <w:ilvl w:val="0"/>
          <w:numId w:val="24"/>
        </w:numPr>
        <w:rPr>
          <w:rFonts w:ascii="Arial" w:hAnsi="Arial" w:cs="Arial"/>
          <w:b/>
          <w:color w:val="17365D"/>
          <w:sz w:val="24"/>
          <w:szCs w:val="24"/>
        </w:rPr>
      </w:pPr>
      <w:hyperlink w:anchor="_Ambitious_About_Autism" w:history="1">
        <w:r w:rsidR="00F85117" w:rsidRPr="00F84A8A">
          <w:rPr>
            <w:rStyle w:val="Hyperlink"/>
            <w:rFonts w:ascii="Arial" w:hAnsi="Arial" w:cs="Arial"/>
            <w:b/>
            <w:color w:val="17365D"/>
            <w:sz w:val="24"/>
            <w:szCs w:val="24"/>
          </w:rPr>
          <w:t>Ambitious About Autism Toolkit</w:t>
        </w:r>
      </w:hyperlink>
    </w:p>
    <w:p w14:paraId="1CF726EA" w14:textId="0887D00B" w:rsidR="00F85117" w:rsidRPr="00F84A8A" w:rsidRDefault="00F52AD0" w:rsidP="00E01E01">
      <w:pPr>
        <w:pStyle w:val="Heading2"/>
        <w:numPr>
          <w:ilvl w:val="0"/>
          <w:numId w:val="24"/>
        </w:numPr>
        <w:spacing w:before="0"/>
        <w:rPr>
          <w:b/>
          <w:color w:val="17365D"/>
          <w:sz w:val="24"/>
          <w:szCs w:val="24"/>
        </w:rPr>
      </w:pPr>
      <w:hyperlink w:anchor="_Launch_of_Young" w:history="1">
        <w:r w:rsidR="00F85117" w:rsidRPr="00F84A8A">
          <w:rPr>
            <w:rStyle w:val="Hyperlink"/>
            <w:rFonts w:ascii="Arial" w:hAnsi="Arial" w:cs="Arial"/>
            <w:b/>
            <w:color w:val="17365D"/>
            <w:sz w:val="24"/>
            <w:szCs w:val="24"/>
          </w:rPr>
          <w:t>Launch of Young Epilepsy Guide</w:t>
        </w:r>
      </w:hyperlink>
    </w:p>
    <w:p w14:paraId="60623562" w14:textId="352F0ED9" w:rsidR="00F85117" w:rsidRPr="00F84A8A" w:rsidRDefault="00F84A8A" w:rsidP="00E01E01">
      <w:pPr>
        <w:pStyle w:val="ListParagraph"/>
        <w:numPr>
          <w:ilvl w:val="0"/>
          <w:numId w:val="24"/>
        </w:numPr>
        <w:rPr>
          <w:rStyle w:val="Hyperlink"/>
          <w:rFonts w:ascii="Arial" w:hAnsi="Arial" w:cs="Arial"/>
          <w:b/>
          <w:bCs/>
          <w:color w:val="17365D"/>
          <w:sz w:val="24"/>
          <w:szCs w:val="24"/>
          <w:lang w:val="en"/>
        </w:rPr>
      </w:pPr>
      <w:r w:rsidRPr="00F84A8A">
        <w:rPr>
          <w:rFonts w:ascii="Arial" w:hAnsi="Arial" w:cs="Arial"/>
          <w:b/>
          <w:bCs/>
          <w:color w:val="17365D"/>
          <w:sz w:val="24"/>
          <w:szCs w:val="24"/>
          <w:lang w:val="en"/>
        </w:rPr>
        <w:fldChar w:fldCharType="begin"/>
      </w:r>
      <w:r w:rsidRPr="00F84A8A">
        <w:rPr>
          <w:rFonts w:ascii="Arial" w:hAnsi="Arial" w:cs="Arial"/>
          <w:b/>
          <w:bCs/>
          <w:color w:val="17365D"/>
          <w:sz w:val="24"/>
          <w:szCs w:val="24"/>
          <w:lang w:val="en"/>
        </w:rPr>
        <w:instrText xml:space="preserve"> HYPERLINK  \l "_Anaphylaxis:_Adrenaline_Auto-Inject" </w:instrText>
      </w:r>
      <w:r w:rsidRPr="00F84A8A">
        <w:rPr>
          <w:rFonts w:ascii="Arial" w:hAnsi="Arial" w:cs="Arial"/>
          <w:b/>
          <w:bCs/>
          <w:color w:val="17365D"/>
          <w:sz w:val="24"/>
          <w:szCs w:val="24"/>
          <w:lang w:val="en"/>
        </w:rPr>
        <w:fldChar w:fldCharType="separate"/>
      </w:r>
      <w:r w:rsidR="00F85117" w:rsidRPr="00F84A8A">
        <w:rPr>
          <w:rStyle w:val="Hyperlink"/>
          <w:rFonts w:ascii="Arial" w:hAnsi="Arial" w:cs="Arial"/>
          <w:b/>
          <w:bCs/>
          <w:color w:val="17365D"/>
          <w:sz w:val="24"/>
          <w:szCs w:val="24"/>
          <w:lang w:val="en"/>
        </w:rPr>
        <w:t>Anaphylaxis: Adrenaline Auto-Injector devices</w:t>
      </w:r>
    </w:p>
    <w:p w14:paraId="5FB4EF61" w14:textId="1B666577" w:rsidR="00F85117" w:rsidRPr="00F84A8A" w:rsidRDefault="00F84A8A" w:rsidP="00F85117">
      <w:pPr>
        <w:spacing w:after="0"/>
        <w:rPr>
          <w:rFonts w:ascii="Arial" w:hAnsi="Arial" w:cs="Arial"/>
          <w:b/>
          <w:color w:val="17365D"/>
        </w:rPr>
      </w:pPr>
      <w:r w:rsidRPr="00F84A8A">
        <w:rPr>
          <w:rFonts w:ascii="Arial" w:hAnsi="Arial" w:cs="Arial"/>
          <w:b/>
          <w:bCs/>
          <w:color w:val="17365D"/>
          <w:sz w:val="24"/>
          <w:szCs w:val="24"/>
          <w:lang w:val="en"/>
        </w:rPr>
        <w:fldChar w:fldCharType="end"/>
      </w:r>
    </w:p>
    <w:p w14:paraId="2EC8CF0C" w14:textId="77777777" w:rsidR="00F85117" w:rsidRPr="007C55E1" w:rsidRDefault="00F85117" w:rsidP="00F85117">
      <w:pPr>
        <w:rPr>
          <w:rFonts w:ascii="Arial" w:hAnsi="Arial" w:cs="Arial"/>
          <w:b/>
          <w:color w:val="17365D"/>
          <w:sz w:val="28"/>
          <w:szCs w:val="28"/>
        </w:rPr>
      </w:pPr>
    </w:p>
    <w:p w14:paraId="449EE797" w14:textId="71CC1190" w:rsidR="00B63E96" w:rsidRDefault="00B63E96" w:rsidP="00B63E96">
      <w:pPr>
        <w:pStyle w:val="Heading2"/>
        <w:spacing w:before="0"/>
        <w:rPr>
          <w:rFonts w:ascii="Arial" w:hAnsi="Arial" w:cs="Arial"/>
          <w:b/>
          <w:color w:val="17365D"/>
          <w:sz w:val="28"/>
          <w:szCs w:val="28"/>
        </w:rPr>
      </w:pPr>
      <w:bookmarkStart w:id="1" w:name="_Regional_Stakeholder_Network"/>
      <w:bookmarkStart w:id="2" w:name="_Restraint_guidance_and"/>
      <w:bookmarkStart w:id="3" w:name="_SEND_Casework_Award"/>
      <w:bookmarkStart w:id="4" w:name="_Restraint_guidance_and_2"/>
      <w:bookmarkEnd w:id="1"/>
      <w:bookmarkEnd w:id="2"/>
      <w:bookmarkEnd w:id="3"/>
      <w:bookmarkEnd w:id="4"/>
      <w:r>
        <w:rPr>
          <w:rFonts w:ascii="Arial" w:hAnsi="Arial" w:cs="Arial"/>
          <w:b/>
          <w:color w:val="17365D"/>
          <w:sz w:val="28"/>
          <w:szCs w:val="28"/>
        </w:rPr>
        <w:lastRenderedPageBreak/>
        <w:t>Restraint guidance and consultation</w:t>
      </w:r>
    </w:p>
    <w:p w14:paraId="1F275477" w14:textId="77777777" w:rsidR="00B63E96" w:rsidRPr="0050711B" w:rsidRDefault="00B63E96" w:rsidP="00B63E96">
      <w:pPr>
        <w:spacing w:after="0"/>
      </w:pPr>
    </w:p>
    <w:p w14:paraId="42E00D15" w14:textId="180F2E0C" w:rsidR="00B63E96" w:rsidRDefault="00B63E96" w:rsidP="00B63E96">
      <w:pPr>
        <w:rPr>
          <w:rFonts w:ascii="Arial" w:hAnsi="Arial" w:cs="Arial"/>
          <w:sz w:val="24"/>
          <w:szCs w:val="24"/>
        </w:rPr>
      </w:pPr>
      <w:r w:rsidRPr="004554D3">
        <w:rPr>
          <w:rFonts w:ascii="Arial" w:hAnsi="Arial" w:cs="Arial"/>
          <w:sz w:val="24"/>
          <w:szCs w:val="24"/>
        </w:rPr>
        <w:t>On 27 June,</w:t>
      </w:r>
      <w:r>
        <w:rPr>
          <w:rFonts w:ascii="Arial" w:hAnsi="Arial" w:cs="Arial"/>
          <w:sz w:val="24"/>
          <w:szCs w:val="24"/>
        </w:rPr>
        <w:t xml:space="preserve"> the Department for Education (DfE)</w:t>
      </w:r>
      <w:r w:rsidRPr="004554D3">
        <w:rPr>
          <w:rFonts w:ascii="Arial" w:hAnsi="Arial" w:cs="Arial"/>
          <w:sz w:val="24"/>
          <w:szCs w:val="24"/>
        </w:rPr>
        <w:t xml:space="preserve"> jointly published non-statutory </w:t>
      </w:r>
      <w:hyperlink r:id="rId7" w:history="1">
        <w:r w:rsidRPr="00DE3F68">
          <w:rPr>
            <w:rStyle w:val="Hyperlink"/>
            <w:rFonts w:ascii="Arial" w:hAnsi="Arial" w:cs="Arial"/>
            <w:b/>
            <w:sz w:val="24"/>
            <w:szCs w:val="24"/>
          </w:rPr>
          <w:t>guidance</w:t>
        </w:r>
      </w:hyperlink>
      <w:r w:rsidRPr="00DE3F68">
        <w:rPr>
          <w:rFonts w:ascii="Arial" w:hAnsi="Arial" w:cs="Arial"/>
          <w:b/>
          <w:color w:val="0563C1"/>
          <w:sz w:val="24"/>
          <w:szCs w:val="24"/>
        </w:rPr>
        <w:t xml:space="preserve"> </w:t>
      </w:r>
      <w:r w:rsidRPr="004554D3">
        <w:rPr>
          <w:rFonts w:ascii="Arial" w:hAnsi="Arial" w:cs="Arial"/>
          <w:sz w:val="24"/>
          <w:szCs w:val="24"/>
        </w:rPr>
        <w:t>with the Department for Health and Social Care</w:t>
      </w:r>
      <w:r>
        <w:rPr>
          <w:rFonts w:ascii="Arial" w:hAnsi="Arial" w:cs="Arial"/>
          <w:sz w:val="24"/>
          <w:szCs w:val="24"/>
        </w:rPr>
        <w:t xml:space="preserve"> (DHSC)</w:t>
      </w:r>
      <w:r w:rsidRPr="004554D3">
        <w:rPr>
          <w:rFonts w:ascii="Arial" w:hAnsi="Arial" w:cs="Arial"/>
          <w:sz w:val="24"/>
          <w:szCs w:val="24"/>
        </w:rPr>
        <w:t xml:space="preserve"> on reducing restraint and restrictive intervention in health and social care services and special education settings. </w:t>
      </w:r>
      <w:r w:rsidR="00435D90">
        <w:rPr>
          <w:rFonts w:ascii="Arial" w:hAnsi="Arial" w:cs="Arial"/>
          <w:sz w:val="24"/>
          <w:szCs w:val="24"/>
        </w:rPr>
        <w:t xml:space="preserve"> </w:t>
      </w:r>
      <w:r w:rsidRPr="004554D3">
        <w:rPr>
          <w:rFonts w:ascii="Arial" w:hAnsi="Arial" w:cs="Arial"/>
          <w:sz w:val="24"/>
          <w:szCs w:val="24"/>
        </w:rPr>
        <w:t xml:space="preserve">The guidance aims to help settings adopt a preventative approach to supporting children and young people whose behaviour challenges </w:t>
      </w:r>
      <w:proofErr w:type="gramStart"/>
      <w:r w:rsidRPr="004554D3">
        <w:rPr>
          <w:rFonts w:ascii="Arial" w:hAnsi="Arial" w:cs="Arial"/>
          <w:sz w:val="24"/>
          <w:szCs w:val="24"/>
        </w:rPr>
        <w:t>as a result</w:t>
      </w:r>
      <w:proofErr w:type="gramEnd"/>
      <w:r w:rsidRPr="004554D3">
        <w:rPr>
          <w:rFonts w:ascii="Arial" w:hAnsi="Arial" w:cs="Arial"/>
          <w:sz w:val="24"/>
          <w:szCs w:val="24"/>
        </w:rPr>
        <w:t xml:space="preserve"> of learning disabilities, autistic spectrum conditions or mental health difficulties. </w:t>
      </w:r>
    </w:p>
    <w:p w14:paraId="2862ACC8" w14:textId="7E5715CE" w:rsidR="00B63E96" w:rsidRPr="004554D3" w:rsidRDefault="00B63E96" w:rsidP="00B63E96">
      <w:pPr>
        <w:rPr>
          <w:rFonts w:ascii="Arial" w:hAnsi="Arial" w:cs="Arial"/>
          <w:sz w:val="24"/>
          <w:szCs w:val="24"/>
        </w:rPr>
      </w:pPr>
      <w:r w:rsidRPr="004554D3">
        <w:rPr>
          <w:rFonts w:ascii="Arial" w:hAnsi="Arial" w:cs="Arial"/>
          <w:sz w:val="24"/>
          <w:szCs w:val="24"/>
        </w:rPr>
        <w:t>It sets out relevant law and guidance and provides a framework of core values and key principles to support a proactive approach to supporting children and young people who</w:t>
      </w:r>
      <w:r w:rsidR="0087395E">
        <w:rPr>
          <w:rFonts w:ascii="Arial" w:hAnsi="Arial" w:cs="Arial"/>
          <w:sz w:val="24"/>
          <w:szCs w:val="24"/>
        </w:rPr>
        <w:t xml:space="preserve"> have </w:t>
      </w:r>
      <w:r w:rsidRPr="004554D3">
        <w:rPr>
          <w:rFonts w:ascii="Arial" w:hAnsi="Arial" w:cs="Arial"/>
          <w:sz w:val="24"/>
          <w:szCs w:val="24"/>
        </w:rPr>
        <w:t>behaviour challenges</w:t>
      </w:r>
      <w:proofErr w:type="gramStart"/>
      <w:r w:rsidRPr="004554D3">
        <w:rPr>
          <w:rFonts w:ascii="Arial" w:hAnsi="Arial" w:cs="Arial"/>
          <w:sz w:val="24"/>
          <w:szCs w:val="24"/>
        </w:rPr>
        <w:t>;</w:t>
      </w:r>
      <w:proofErr w:type="gramEnd"/>
      <w:r w:rsidRPr="004554D3">
        <w:rPr>
          <w:rFonts w:ascii="Arial" w:hAnsi="Arial" w:cs="Arial"/>
          <w:sz w:val="24"/>
          <w:szCs w:val="24"/>
        </w:rPr>
        <w:t xml:space="preserve"> and a reduction in the need to use restraint and restrictive intervention. </w:t>
      </w:r>
    </w:p>
    <w:p w14:paraId="6C8B3970" w14:textId="4F6464B1" w:rsidR="00B63E96" w:rsidRDefault="00B63E96" w:rsidP="00B63E96">
      <w:pPr>
        <w:rPr>
          <w:rFonts w:ascii="Arial" w:hAnsi="Arial" w:cs="Arial"/>
          <w:sz w:val="24"/>
          <w:szCs w:val="24"/>
        </w:rPr>
      </w:pPr>
      <w:r w:rsidRPr="004554D3">
        <w:rPr>
          <w:rFonts w:ascii="Arial" w:hAnsi="Arial" w:cs="Arial"/>
          <w:sz w:val="24"/>
          <w:szCs w:val="24"/>
        </w:rPr>
        <w:t>At the same time, the D</w:t>
      </w:r>
      <w:r>
        <w:rPr>
          <w:rFonts w:ascii="Arial" w:hAnsi="Arial" w:cs="Arial"/>
          <w:sz w:val="24"/>
          <w:szCs w:val="24"/>
        </w:rPr>
        <w:t>fE</w:t>
      </w:r>
      <w:r w:rsidRPr="004554D3">
        <w:rPr>
          <w:rFonts w:ascii="Arial" w:hAnsi="Arial" w:cs="Arial"/>
          <w:sz w:val="24"/>
          <w:szCs w:val="24"/>
        </w:rPr>
        <w:t xml:space="preserve"> published a </w:t>
      </w:r>
      <w:hyperlink r:id="rId8" w:history="1">
        <w:r w:rsidRPr="00DE3F68">
          <w:rPr>
            <w:rStyle w:val="Hyperlink"/>
            <w:rFonts w:ascii="Arial" w:hAnsi="Arial" w:cs="Arial"/>
            <w:b/>
            <w:sz w:val="24"/>
            <w:szCs w:val="24"/>
          </w:rPr>
          <w:t>consultation</w:t>
        </w:r>
      </w:hyperlink>
      <w:r w:rsidRPr="004554D3">
        <w:rPr>
          <w:rFonts w:ascii="Arial" w:hAnsi="Arial" w:cs="Arial"/>
          <w:sz w:val="24"/>
          <w:szCs w:val="24"/>
        </w:rPr>
        <w:t xml:space="preserve"> to gather views on whether there is a need for guidance </w:t>
      </w:r>
      <w:r w:rsidR="004D1567">
        <w:rPr>
          <w:rFonts w:ascii="Arial" w:hAnsi="Arial" w:cs="Arial"/>
          <w:sz w:val="24"/>
          <w:szCs w:val="24"/>
        </w:rPr>
        <w:t xml:space="preserve">on reducing restraint and restrictive interventions </w:t>
      </w:r>
      <w:r w:rsidRPr="004554D3">
        <w:rPr>
          <w:rFonts w:ascii="Arial" w:hAnsi="Arial" w:cs="Arial"/>
          <w:sz w:val="24"/>
          <w:szCs w:val="24"/>
        </w:rPr>
        <w:t>for mainstream schools, mainstream post-16 settings and Alternative Provision; and whether guidance should apply to a wider cohort of children and young people with special educational needs and disabilities.  </w:t>
      </w:r>
    </w:p>
    <w:p w14:paraId="037008C3" w14:textId="3DABC082" w:rsidR="00AF1564" w:rsidRDefault="00B63E96" w:rsidP="004554D3">
      <w:pPr>
        <w:rPr>
          <w:rFonts w:ascii="Arial" w:hAnsi="Arial" w:cs="Arial"/>
          <w:b/>
          <w:sz w:val="24"/>
          <w:szCs w:val="24"/>
        </w:rPr>
      </w:pPr>
      <w:r w:rsidRPr="00666AA1">
        <w:rPr>
          <w:rFonts w:ascii="Arial" w:hAnsi="Arial" w:cs="Arial"/>
          <w:b/>
          <w:sz w:val="24"/>
          <w:szCs w:val="24"/>
        </w:rPr>
        <w:t>The consultation closes on 17 October 2019.</w:t>
      </w:r>
    </w:p>
    <w:p w14:paraId="76D2A07B" w14:textId="4D16D294" w:rsidR="00B63E96" w:rsidRDefault="00B63E96" w:rsidP="00B63E96">
      <w:pPr>
        <w:pStyle w:val="Heading2"/>
        <w:rPr>
          <w:rFonts w:ascii="Arial" w:hAnsi="Arial" w:cs="Arial"/>
          <w:b/>
          <w:color w:val="17365D"/>
          <w:sz w:val="28"/>
          <w:szCs w:val="28"/>
        </w:rPr>
      </w:pPr>
      <w:bookmarkStart w:id="5" w:name="_Bercow:_Ten_Years"/>
      <w:bookmarkStart w:id="6" w:name="_GoBack"/>
      <w:bookmarkEnd w:id="5"/>
      <w:bookmarkEnd w:id="6"/>
      <w:r>
        <w:rPr>
          <w:rFonts w:ascii="Arial" w:hAnsi="Arial" w:cs="Arial"/>
          <w:b/>
          <w:color w:val="17365D"/>
          <w:sz w:val="28"/>
          <w:szCs w:val="28"/>
        </w:rPr>
        <w:t>Bercow: Ten Years On – 1</w:t>
      </w:r>
      <w:r w:rsidRPr="00FE7D27">
        <w:rPr>
          <w:rFonts w:ascii="Arial" w:hAnsi="Arial" w:cs="Arial"/>
          <w:b/>
          <w:color w:val="17365D"/>
          <w:sz w:val="28"/>
          <w:szCs w:val="28"/>
          <w:vertAlign w:val="superscript"/>
        </w:rPr>
        <w:t>st</w:t>
      </w:r>
      <w:r>
        <w:rPr>
          <w:rFonts w:ascii="Arial" w:hAnsi="Arial" w:cs="Arial"/>
          <w:b/>
          <w:color w:val="17365D"/>
          <w:sz w:val="28"/>
          <w:szCs w:val="28"/>
        </w:rPr>
        <w:t xml:space="preserve"> Anniversary Update</w:t>
      </w:r>
      <w:r w:rsidRPr="00424A0E">
        <w:rPr>
          <w:rFonts w:ascii="Arial" w:hAnsi="Arial" w:cs="Arial"/>
          <w:b/>
          <w:color w:val="17365D"/>
          <w:sz w:val="28"/>
          <w:szCs w:val="28"/>
        </w:rPr>
        <w:t xml:space="preserve"> </w:t>
      </w:r>
    </w:p>
    <w:p w14:paraId="09637C28" w14:textId="77777777" w:rsidR="00B63E96" w:rsidRDefault="00B63E96" w:rsidP="00B63E96">
      <w:pPr>
        <w:spacing w:after="0"/>
      </w:pPr>
    </w:p>
    <w:p w14:paraId="5C8366F7" w14:textId="54CC5B70" w:rsidR="00101992" w:rsidRDefault="00B63E96" w:rsidP="00B63E96">
      <w:pPr>
        <w:rPr>
          <w:rFonts w:ascii="Arial" w:hAnsi="Arial" w:cs="Arial"/>
          <w:sz w:val="24"/>
          <w:szCs w:val="24"/>
        </w:rPr>
      </w:pPr>
      <w:r>
        <w:rPr>
          <w:rFonts w:ascii="Arial" w:hAnsi="Arial" w:cs="Arial"/>
          <w:sz w:val="24"/>
          <w:szCs w:val="24"/>
        </w:rPr>
        <w:t>On 6 March, I CAN and The Royal College of Speech and Language Therapists published their first anniversary update report</w:t>
      </w:r>
      <w:r w:rsidR="00101992">
        <w:rPr>
          <w:rFonts w:ascii="Arial" w:hAnsi="Arial" w:cs="Arial"/>
          <w:sz w:val="24"/>
          <w:szCs w:val="24"/>
        </w:rPr>
        <w:t xml:space="preserve"> </w:t>
      </w:r>
      <w:hyperlink r:id="rId9" w:history="1">
        <w:r w:rsidR="00101992" w:rsidRPr="00101992">
          <w:rPr>
            <w:rStyle w:val="Hyperlink"/>
            <w:rFonts w:ascii="Arial" w:hAnsi="Arial" w:cs="Arial"/>
            <w:b/>
            <w:sz w:val="24"/>
            <w:szCs w:val="24"/>
          </w:rPr>
          <w:t>Bercow: Ten Years On – 1st Anniversary Update</w:t>
        </w:r>
      </w:hyperlink>
      <w:r w:rsidR="00101992" w:rsidRPr="00101992">
        <w:rPr>
          <w:rFonts w:ascii="Arial" w:hAnsi="Arial" w:cs="Arial"/>
          <w:b/>
          <w:sz w:val="24"/>
          <w:szCs w:val="24"/>
        </w:rPr>
        <w:t xml:space="preserve"> </w:t>
      </w:r>
      <w:r>
        <w:rPr>
          <w:rFonts w:ascii="Arial" w:hAnsi="Arial" w:cs="Arial"/>
          <w:sz w:val="24"/>
          <w:szCs w:val="24"/>
        </w:rPr>
        <w:t xml:space="preserve">outlining the progress that had been made to improve speech, language and communication provision since publication of their Bercow: </w:t>
      </w:r>
      <w:r w:rsidR="008E2708">
        <w:rPr>
          <w:rFonts w:ascii="Arial" w:hAnsi="Arial" w:cs="Arial"/>
          <w:sz w:val="24"/>
          <w:szCs w:val="24"/>
        </w:rPr>
        <w:t>Ten</w:t>
      </w:r>
      <w:r>
        <w:rPr>
          <w:rFonts w:ascii="Arial" w:hAnsi="Arial" w:cs="Arial"/>
          <w:sz w:val="24"/>
          <w:szCs w:val="24"/>
        </w:rPr>
        <w:t xml:space="preserve"> Years On report. </w:t>
      </w:r>
    </w:p>
    <w:p w14:paraId="0F19CB50" w14:textId="293D672E" w:rsidR="00B63E96" w:rsidRDefault="00B63E96" w:rsidP="00B63E96">
      <w:pPr>
        <w:rPr>
          <w:rFonts w:ascii="Arial" w:hAnsi="Arial" w:cs="Arial"/>
          <w:sz w:val="24"/>
          <w:szCs w:val="24"/>
        </w:rPr>
      </w:pPr>
      <w:r>
        <w:rPr>
          <w:rFonts w:ascii="Arial" w:hAnsi="Arial" w:cs="Arial"/>
          <w:sz w:val="24"/>
          <w:szCs w:val="24"/>
        </w:rPr>
        <w:t xml:space="preserve">On 20 June, the government issued a letter responding to the anniversary report.  The letter </w:t>
      </w:r>
      <w:proofErr w:type="gramStart"/>
      <w:r>
        <w:rPr>
          <w:rFonts w:ascii="Arial" w:hAnsi="Arial" w:cs="Arial"/>
          <w:sz w:val="24"/>
          <w:szCs w:val="24"/>
        </w:rPr>
        <w:t>was co-signed</w:t>
      </w:r>
      <w:proofErr w:type="gramEnd"/>
      <w:r>
        <w:rPr>
          <w:rFonts w:ascii="Arial" w:hAnsi="Arial" w:cs="Arial"/>
          <w:sz w:val="24"/>
          <w:szCs w:val="24"/>
        </w:rPr>
        <w:t xml:space="preserve"> by Ministers from the DfE, D</w:t>
      </w:r>
      <w:r w:rsidR="00AF1564">
        <w:rPr>
          <w:rFonts w:ascii="Arial" w:hAnsi="Arial" w:cs="Arial"/>
          <w:sz w:val="24"/>
          <w:szCs w:val="24"/>
        </w:rPr>
        <w:t xml:space="preserve">HSC </w:t>
      </w:r>
      <w:r>
        <w:rPr>
          <w:rFonts w:ascii="Arial" w:hAnsi="Arial" w:cs="Arial"/>
          <w:sz w:val="24"/>
          <w:szCs w:val="24"/>
        </w:rPr>
        <w:t xml:space="preserve">and the Ministry of Justice. </w:t>
      </w:r>
      <w:r w:rsidR="00435D90">
        <w:rPr>
          <w:rFonts w:ascii="Arial" w:hAnsi="Arial" w:cs="Arial"/>
          <w:sz w:val="24"/>
          <w:szCs w:val="24"/>
        </w:rPr>
        <w:t xml:space="preserve"> </w:t>
      </w:r>
      <w:r>
        <w:rPr>
          <w:rFonts w:ascii="Arial" w:hAnsi="Arial" w:cs="Arial"/>
          <w:sz w:val="24"/>
          <w:szCs w:val="24"/>
        </w:rPr>
        <w:t>The letter reaffirms the government’s commitment to supporting children and young people with speech, language and communication needs, and sets out the key action the government is taking to address this.</w:t>
      </w:r>
    </w:p>
    <w:p w14:paraId="6B99753B" w14:textId="217519F0" w:rsidR="00B63E96" w:rsidRDefault="00B63E96" w:rsidP="00B63E96">
      <w:pPr>
        <w:spacing w:before="100" w:beforeAutospacing="1" w:after="100" w:afterAutospacing="1"/>
        <w:rPr>
          <w:rFonts w:ascii="Arial" w:hAnsi="Arial" w:cs="Arial"/>
          <w:b/>
          <w:color w:val="000000"/>
          <w:sz w:val="24"/>
          <w:szCs w:val="24"/>
          <w:lang w:eastAsia="en-GB"/>
        </w:rPr>
      </w:pPr>
      <w:r w:rsidRPr="00FE7D27">
        <w:rPr>
          <w:rFonts w:ascii="Arial" w:hAnsi="Arial" w:cs="Arial"/>
          <w:b/>
          <w:sz w:val="24"/>
          <w:szCs w:val="24"/>
        </w:rPr>
        <w:t xml:space="preserve">A copy of the </w:t>
      </w:r>
      <w:r w:rsidR="001E0256">
        <w:rPr>
          <w:rFonts w:ascii="Arial" w:hAnsi="Arial" w:cs="Arial"/>
          <w:b/>
          <w:sz w:val="24"/>
          <w:szCs w:val="24"/>
        </w:rPr>
        <w:t>government’s response</w:t>
      </w:r>
      <w:r w:rsidR="00693DF7">
        <w:rPr>
          <w:rFonts w:ascii="Arial" w:hAnsi="Arial" w:cs="Arial"/>
          <w:b/>
          <w:sz w:val="24"/>
          <w:szCs w:val="24"/>
        </w:rPr>
        <w:t xml:space="preserve"> </w:t>
      </w:r>
      <w:proofErr w:type="gramStart"/>
      <w:r w:rsidR="00693DF7">
        <w:rPr>
          <w:rFonts w:ascii="Arial" w:hAnsi="Arial" w:cs="Arial"/>
          <w:b/>
          <w:sz w:val="24"/>
          <w:szCs w:val="24"/>
        </w:rPr>
        <w:t xml:space="preserve">is </w:t>
      </w:r>
      <w:r w:rsidR="00FD639A">
        <w:rPr>
          <w:rFonts w:ascii="Arial" w:hAnsi="Arial" w:cs="Arial"/>
          <w:b/>
          <w:sz w:val="24"/>
          <w:szCs w:val="24"/>
        </w:rPr>
        <w:t>attach</w:t>
      </w:r>
      <w:r w:rsidR="00693DF7">
        <w:rPr>
          <w:rFonts w:ascii="Arial" w:hAnsi="Arial" w:cs="Arial"/>
          <w:b/>
          <w:sz w:val="24"/>
          <w:szCs w:val="24"/>
        </w:rPr>
        <w:t>ed</w:t>
      </w:r>
      <w:proofErr w:type="gramEnd"/>
      <w:r w:rsidR="00693DF7">
        <w:rPr>
          <w:rFonts w:ascii="Arial" w:hAnsi="Arial" w:cs="Arial"/>
          <w:b/>
          <w:sz w:val="24"/>
          <w:szCs w:val="24"/>
        </w:rPr>
        <w:t xml:space="preserve"> to </w:t>
      </w:r>
      <w:r w:rsidR="00FD639A">
        <w:rPr>
          <w:rFonts w:ascii="Arial" w:hAnsi="Arial" w:cs="Arial"/>
          <w:b/>
          <w:sz w:val="24"/>
          <w:szCs w:val="24"/>
        </w:rPr>
        <w:t>the c</w:t>
      </w:r>
      <w:r w:rsidR="0087395E">
        <w:rPr>
          <w:rFonts w:ascii="Arial" w:hAnsi="Arial" w:cs="Arial"/>
          <w:b/>
          <w:sz w:val="24"/>
          <w:szCs w:val="24"/>
        </w:rPr>
        <w:t xml:space="preserve">overing </w:t>
      </w:r>
      <w:r w:rsidR="00FD639A">
        <w:rPr>
          <w:rFonts w:ascii="Arial" w:hAnsi="Arial" w:cs="Arial"/>
          <w:b/>
          <w:sz w:val="24"/>
          <w:szCs w:val="24"/>
        </w:rPr>
        <w:t xml:space="preserve">email </w:t>
      </w:r>
      <w:r w:rsidR="0087395E">
        <w:rPr>
          <w:rFonts w:ascii="Arial" w:hAnsi="Arial" w:cs="Arial"/>
          <w:b/>
          <w:sz w:val="24"/>
          <w:szCs w:val="24"/>
        </w:rPr>
        <w:t>to</w:t>
      </w:r>
      <w:r w:rsidR="00E151D1">
        <w:rPr>
          <w:rFonts w:ascii="Arial" w:hAnsi="Arial" w:cs="Arial"/>
          <w:b/>
          <w:sz w:val="24"/>
          <w:szCs w:val="24"/>
        </w:rPr>
        <w:t xml:space="preserve"> </w:t>
      </w:r>
      <w:r w:rsidR="00FD639A">
        <w:rPr>
          <w:rFonts w:ascii="Arial" w:hAnsi="Arial" w:cs="Arial"/>
          <w:b/>
          <w:sz w:val="24"/>
          <w:szCs w:val="24"/>
        </w:rPr>
        <w:t>this Newsletter.</w:t>
      </w:r>
      <w:r w:rsidRPr="002C7C8E">
        <w:rPr>
          <w:rFonts w:ascii="Arial" w:hAnsi="Arial" w:cs="Arial"/>
          <w:b/>
          <w:color w:val="000000"/>
          <w:sz w:val="24"/>
          <w:szCs w:val="24"/>
          <w:lang w:eastAsia="en-GB"/>
        </w:rPr>
        <w:t xml:space="preserve"> </w:t>
      </w:r>
    </w:p>
    <w:p w14:paraId="17910639" w14:textId="0D1D9935" w:rsidR="004554D3" w:rsidRDefault="008E2708" w:rsidP="00666AA1">
      <w:pPr>
        <w:pStyle w:val="Heading2"/>
        <w:rPr>
          <w:rFonts w:ascii="Arial" w:hAnsi="Arial" w:cs="Arial"/>
          <w:b/>
          <w:color w:val="17365D"/>
          <w:sz w:val="28"/>
          <w:szCs w:val="28"/>
        </w:rPr>
      </w:pPr>
      <w:bookmarkStart w:id="7" w:name="_Centres_for_Excellence"/>
      <w:bookmarkStart w:id="8" w:name="_Further_Education_and"/>
      <w:bookmarkEnd w:id="7"/>
      <w:bookmarkEnd w:id="8"/>
      <w:r>
        <w:rPr>
          <w:rFonts w:ascii="Arial" w:hAnsi="Arial" w:cs="Arial"/>
          <w:b/>
          <w:color w:val="17365D"/>
          <w:sz w:val="28"/>
          <w:szCs w:val="28"/>
        </w:rPr>
        <w:t xml:space="preserve">Further Education and Training </w:t>
      </w:r>
      <w:r w:rsidR="004554D3">
        <w:rPr>
          <w:rFonts w:ascii="Arial" w:hAnsi="Arial" w:cs="Arial"/>
          <w:b/>
          <w:color w:val="17365D"/>
          <w:sz w:val="28"/>
          <w:szCs w:val="28"/>
        </w:rPr>
        <w:t>Centres for Excellence in SEND</w:t>
      </w:r>
    </w:p>
    <w:p w14:paraId="46149E3A" w14:textId="77777777" w:rsidR="00666AA1" w:rsidRPr="00666AA1" w:rsidRDefault="00666AA1" w:rsidP="00FC5E1A">
      <w:pPr>
        <w:spacing w:after="0"/>
      </w:pPr>
    </w:p>
    <w:p w14:paraId="311D5371" w14:textId="08ABAB45" w:rsidR="004554D3" w:rsidRDefault="004554D3" w:rsidP="004554D3">
      <w:pPr>
        <w:rPr>
          <w:rFonts w:ascii="Arial" w:hAnsi="Arial" w:cs="Arial"/>
          <w:sz w:val="24"/>
          <w:szCs w:val="24"/>
        </w:rPr>
      </w:pPr>
      <w:r>
        <w:rPr>
          <w:rFonts w:ascii="Arial" w:hAnsi="Arial" w:cs="Arial"/>
          <w:sz w:val="24"/>
          <w:szCs w:val="24"/>
        </w:rPr>
        <w:t xml:space="preserve">The Education and Training Foundation (ETF) has announced three </w:t>
      </w:r>
      <w:hyperlink r:id="rId10" w:history="1">
        <w:r w:rsidRPr="00DE3F68">
          <w:rPr>
            <w:rStyle w:val="Hyperlink"/>
            <w:rFonts w:ascii="Arial" w:hAnsi="Arial" w:cs="Arial"/>
            <w:b/>
            <w:sz w:val="24"/>
            <w:szCs w:val="24"/>
          </w:rPr>
          <w:t>Centres for Excellence in SEND</w:t>
        </w:r>
      </w:hyperlink>
      <w:r>
        <w:rPr>
          <w:rFonts w:ascii="Arial" w:hAnsi="Arial" w:cs="Arial"/>
          <w:sz w:val="24"/>
          <w:szCs w:val="24"/>
        </w:rPr>
        <w:t xml:space="preserve"> </w:t>
      </w:r>
      <w:r w:rsidR="008E2708">
        <w:rPr>
          <w:rFonts w:ascii="Arial" w:hAnsi="Arial" w:cs="Arial"/>
          <w:sz w:val="24"/>
          <w:szCs w:val="24"/>
        </w:rPr>
        <w:t xml:space="preserve">in Further Education (FE) and Training </w:t>
      </w:r>
      <w:r>
        <w:rPr>
          <w:rFonts w:ascii="Arial" w:hAnsi="Arial" w:cs="Arial"/>
          <w:sz w:val="24"/>
          <w:szCs w:val="24"/>
        </w:rPr>
        <w:t>in England as part of a DfE funded national programme.</w:t>
      </w:r>
    </w:p>
    <w:p w14:paraId="4D16EA1F" w14:textId="77777777" w:rsidR="004554D3" w:rsidRDefault="004554D3" w:rsidP="004554D3">
      <w:pPr>
        <w:rPr>
          <w:rFonts w:ascii="Arial" w:hAnsi="Arial" w:cs="Arial"/>
          <w:sz w:val="24"/>
          <w:szCs w:val="24"/>
        </w:rPr>
      </w:pPr>
      <w:r>
        <w:rPr>
          <w:rFonts w:ascii="Arial" w:hAnsi="Arial" w:cs="Arial"/>
          <w:sz w:val="24"/>
          <w:szCs w:val="24"/>
        </w:rPr>
        <w:t xml:space="preserve">The Centres will each concentrate on one of three key practical themes for the programme: </w:t>
      </w:r>
    </w:p>
    <w:p w14:paraId="03207976" w14:textId="77777777" w:rsidR="004554D3" w:rsidRDefault="004554D3" w:rsidP="004554D3">
      <w:pPr>
        <w:numPr>
          <w:ilvl w:val="0"/>
          <w:numId w:val="19"/>
        </w:numPr>
        <w:spacing w:line="252" w:lineRule="auto"/>
        <w:ind w:left="426"/>
        <w:contextualSpacing/>
        <w:rPr>
          <w:rFonts w:ascii="Arial" w:hAnsi="Arial" w:cs="Arial"/>
          <w:color w:val="000000"/>
          <w:sz w:val="24"/>
          <w:szCs w:val="24"/>
          <w:lang w:eastAsia="en-GB"/>
        </w:rPr>
      </w:pPr>
      <w:r w:rsidRPr="00D377CA">
        <w:rPr>
          <w:rFonts w:ascii="Arial" w:hAnsi="Arial" w:cs="Arial"/>
          <w:b/>
          <w:color w:val="000000"/>
          <w:sz w:val="24"/>
          <w:szCs w:val="24"/>
          <w:lang w:eastAsia="en-GB"/>
        </w:rPr>
        <w:lastRenderedPageBreak/>
        <w:t>City College Norwich</w:t>
      </w:r>
      <w:r>
        <w:rPr>
          <w:rFonts w:ascii="Arial" w:hAnsi="Arial" w:cs="Arial"/>
          <w:color w:val="000000"/>
          <w:sz w:val="24"/>
          <w:szCs w:val="24"/>
          <w:lang w:eastAsia="en-GB"/>
        </w:rPr>
        <w:t xml:space="preserve"> will focus on community – ensuring learners with SEND are participating in their local communities, including creating pathways to employment. </w:t>
      </w:r>
    </w:p>
    <w:p w14:paraId="0FE06150" w14:textId="77777777" w:rsidR="004554D3" w:rsidRDefault="004554D3" w:rsidP="004554D3">
      <w:pPr>
        <w:numPr>
          <w:ilvl w:val="0"/>
          <w:numId w:val="19"/>
        </w:numPr>
        <w:spacing w:line="252" w:lineRule="auto"/>
        <w:ind w:left="426"/>
        <w:contextualSpacing/>
        <w:rPr>
          <w:rFonts w:ascii="Calibri" w:hAnsi="Calibri" w:cs="Calibri"/>
          <w:sz w:val="24"/>
          <w:szCs w:val="24"/>
          <w:lang w:eastAsia="en-GB"/>
        </w:rPr>
      </w:pPr>
      <w:r w:rsidRPr="00D377CA">
        <w:rPr>
          <w:rFonts w:ascii="Arial" w:hAnsi="Arial" w:cs="Arial"/>
          <w:b/>
          <w:color w:val="000000"/>
          <w:sz w:val="24"/>
          <w:szCs w:val="24"/>
          <w:lang w:eastAsia="en-GB"/>
        </w:rPr>
        <w:t>Derby College</w:t>
      </w:r>
      <w:r>
        <w:rPr>
          <w:rFonts w:ascii="Arial" w:hAnsi="Arial" w:cs="Arial"/>
          <w:color w:val="000000"/>
          <w:sz w:val="24"/>
          <w:szCs w:val="24"/>
          <w:lang w:eastAsia="en-GB"/>
        </w:rPr>
        <w:t xml:space="preserve"> will focus on curriculum – ensuring the curriculum always has a clear purpose so that learners with SEND have potential to achieve their aspirations.</w:t>
      </w:r>
    </w:p>
    <w:p w14:paraId="2E01EB72" w14:textId="013C836E" w:rsidR="004554D3" w:rsidRPr="00481E7D" w:rsidRDefault="004554D3" w:rsidP="004554D3">
      <w:pPr>
        <w:numPr>
          <w:ilvl w:val="0"/>
          <w:numId w:val="19"/>
        </w:numPr>
        <w:spacing w:line="252" w:lineRule="auto"/>
        <w:ind w:left="426"/>
        <w:contextualSpacing/>
        <w:rPr>
          <w:rFonts w:ascii="Arial" w:hAnsi="Arial" w:cs="Arial"/>
          <w:sz w:val="24"/>
          <w:szCs w:val="24"/>
          <w:lang w:eastAsia="en-GB"/>
        </w:rPr>
      </w:pPr>
      <w:r w:rsidRPr="00D377CA">
        <w:rPr>
          <w:rFonts w:ascii="Arial" w:hAnsi="Arial" w:cs="Arial"/>
          <w:b/>
          <w:color w:val="000000"/>
          <w:sz w:val="24"/>
          <w:szCs w:val="24"/>
          <w:lang w:eastAsia="en-GB"/>
        </w:rPr>
        <w:t>Weston College</w:t>
      </w:r>
      <w:r>
        <w:rPr>
          <w:rFonts w:ascii="Arial" w:hAnsi="Arial" w:cs="Arial"/>
          <w:color w:val="000000"/>
          <w:sz w:val="24"/>
          <w:szCs w:val="24"/>
          <w:lang w:eastAsia="en-GB"/>
        </w:rPr>
        <w:t xml:space="preserve"> will focus on people – ensuring organisations create inclusive cultures, motivating staff to engage in continued professional development with an emphasis on supporting learners with mental, social and emotional needs. </w:t>
      </w:r>
    </w:p>
    <w:p w14:paraId="379BAF80" w14:textId="77777777" w:rsidR="00462269" w:rsidRDefault="00462269" w:rsidP="00D377CA">
      <w:pPr>
        <w:spacing w:after="0"/>
        <w:rPr>
          <w:rFonts w:ascii="Arial" w:hAnsi="Arial" w:cs="Arial"/>
          <w:sz w:val="24"/>
          <w:szCs w:val="24"/>
        </w:rPr>
      </w:pPr>
    </w:p>
    <w:p w14:paraId="45FE84B0" w14:textId="55881E53" w:rsidR="00666AA1" w:rsidRDefault="004554D3" w:rsidP="004554D3">
      <w:pPr>
        <w:rPr>
          <w:rFonts w:ascii="Arial" w:hAnsi="Arial" w:cs="Arial"/>
          <w:sz w:val="24"/>
          <w:szCs w:val="24"/>
        </w:rPr>
      </w:pPr>
      <w:r>
        <w:rPr>
          <w:rFonts w:ascii="Arial" w:hAnsi="Arial" w:cs="Arial"/>
          <w:sz w:val="24"/>
          <w:szCs w:val="24"/>
        </w:rPr>
        <w:t xml:space="preserve">The three distinct Centres will provide expert support for leaders, managers and practitioners </w:t>
      </w:r>
      <w:r w:rsidR="008E2708">
        <w:rPr>
          <w:rFonts w:ascii="Arial" w:hAnsi="Arial" w:cs="Arial"/>
          <w:sz w:val="24"/>
          <w:szCs w:val="24"/>
        </w:rPr>
        <w:t xml:space="preserve">in FE and Training </w:t>
      </w:r>
      <w:r>
        <w:rPr>
          <w:rFonts w:ascii="Arial" w:hAnsi="Arial" w:cs="Arial"/>
          <w:sz w:val="24"/>
          <w:szCs w:val="24"/>
        </w:rPr>
        <w:t xml:space="preserve">who wish to put learners with SEND at the centre of their organisation, resulting in learners achieving the outcomes they aspire to. </w:t>
      </w:r>
    </w:p>
    <w:p w14:paraId="416BD396" w14:textId="1A08E392" w:rsidR="004554D3" w:rsidRDefault="004554D3" w:rsidP="004554D3">
      <w:pPr>
        <w:rPr>
          <w:rFonts w:ascii="Arial" w:hAnsi="Arial" w:cs="Arial"/>
          <w:sz w:val="24"/>
          <w:szCs w:val="24"/>
        </w:rPr>
      </w:pPr>
      <w:r>
        <w:rPr>
          <w:rFonts w:ascii="Arial" w:hAnsi="Arial" w:cs="Arial"/>
          <w:sz w:val="24"/>
          <w:szCs w:val="24"/>
        </w:rPr>
        <w:t xml:space="preserve">Each Centre will host a SEND Strategic Leadership Hub to provide leadership support to at least 15 leaders from a diverse range of providers across England’s Further Education and Training sector. </w:t>
      </w:r>
      <w:r w:rsidR="00435D90">
        <w:rPr>
          <w:rFonts w:ascii="Arial" w:hAnsi="Arial" w:cs="Arial"/>
          <w:sz w:val="24"/>
          <w:szCs w:val="24"/>
        </w:rPr>
        <w:t xml:space="preserve"> </w:t>
      </w:r>
      <w:r>
        <w:rPr>
          <w:rFonts w:ascii="Arial" w:hAnsi="Arial" w:cs="Arial"/>
          <w:sz w:val="24"/>
          <w:szCs w:val="24"/>
        </w:rPr>
        <w:t xml:space="preserve">This will support 120 managers and/or practitioners within the communities of practice. </w:t>
      </w:r>
    </w:p>
    <w:p w14:paraId="1E19BA26" w14:textId="4F6B5FD6" w:rsidR="009F18C4" w:rsidRDefault="009F18C4" w:rsidP="004554D3">
      <w:pPr>
        <w:rPr>
          <w:rFonts w:ascii="Arial" w:hAnsi="Arial" w:cs="Arial"/>
          <w:sz w:val="24"/>
          <w:szCs w:val="24"/>
        </w:rPr>
      </w:pPr>
    </w:p>
    <w:p w14:paraId="4C9CAA6C" w14:textId="1E25A83F" w:rsidR="009F18C4" w:rsidRDefault="00EC4E7A" w:rsidP="00EC4E7A">
      <w:pPr>
        <w:pStyle w:val="Heading2"/>
        <w:rPr>
          <w:rFonts w:ascii="Arial" w:hAnsi="Arial" w:cs="Arial"/>
          <w:b/>
          <w:color w:val="17365D"/>
          <w:sz w:val="28"/>
          <w:szCs w:val="28"/>
          <w:lang w:val="en"/>
        </w:rPr>
      </w:pPr>
      <w:bookmarkStart w:id="9" w:name="_Teaching_online_safety"/>
      <w:bookmarkEnd w:id="9"/>
      <w:r>
        <w:rPr>
          <w:rFonts w:ascii="Arial" w:hAnsi="Arial" w:cs="Arial"/>
          <w:b/>
          <w:color w:val="17365D"/>
          <w:sz w:val="28"/>
          <w:szCs w:val="28"/>
        </w:rPr>
        <w:t xml:space="preserve">Teaching </w:t>
      </w:r>
      <w:r w:rsidR="009F18C4" w:rsidRPr="009F18C4">
        <w:rPr>
          <w:rFonts w:ascii="Arial" w:hAnsi="Arial" w:cs="Arial"/>
          <w:b/>
          <w:color w:val="17365D"/>
          <w:sz w:val="28"/>
          <w:szCs w:val="28"/>
          <w:lang w:val="en"/>
        </w:rPr>
        <w:t>online safety in schools</w:t>
      </w:r>
      <w:r w:rsidR="00F85117">
        <w:rPr>
          <w:rFonts w:ascii="Arial" w:hAnsi="Arial" w:cs="Arial"/>
          <w:b/>
          <w:color w:val="17365D"/>
          <w:sz w:val="28"/>
          <w:szCs w:val="28"/>
          <w:lang w:val="en"/>
        </w:rPr>
        <w:t xml:space="preserve"> g</w:t>
      </w:r>
      <w:r w:rsidR="009F18C4">
        <w:rPr>
          <w:rFonts w:ascii="Arial" w:hAnsi="Arial" w:cs="Arial"/>
          <w:b/>
          <w:color w:val="17365D"/>
          <w:sz w:val="28"/>
          <w:szCs w:val="28"/>
          <w:lang w:val="en"/>
        </w:rPr>
        <w:t>uidance</w:t>
      </w:r>
    </w:p>
    <w:p w14:paraId="25B446E4" w14:textId="77777777" w:rsidR="00EC4E7A" w:rsidRPr="00EC4E7A" w:rsidRDefault="00EC4E7A" w:rsidP="00F84A8A">
      <w:pPr>
        <w:spacing w:after="0"/>
        <w:rPr>
          <w:lang w:val="en"/>
        </w:rPr>
      </w:pPr>
    </w:p>
    <w:p w14:paraId="380D6647" w14:textId="77777777" w:rsidR="002473FB" w:rsidRPr="00DE3F68" w:rsidRDefault="002473FB" w:rsidP="002473FB">
      <w:pPr>
        <w:rPr>
          <w:rFonts w:ascii="Arial" w:hAnsi="Arial" w:cs="Arial"/>
          <w:color w:val="000000"/>
          <w:sz w:val="24"/>
          <w:szCs w:val="24"/>
        </w:rPr>
      </w:pPr>
      <w:r w:rsidRPr="00DE3F68">
        <w:rPr>
          <w:rFonts w:ascii="Arial" w:hAnsi="Arial" w:cs="Arial"/>
          <w:color w:val="000000"/>
          <w:sz w:val="24"/>
          <w:szCs w:val="24"/>
        </w:rPr>
        <w:t xml:space="preserve">From September 2020, Relationships Education will be compulsory for all primary aged pupils, </w:t>
      </w:r>
      <w:proofErr w:type="gramStart"/>
      <w:r w:rsidRPr="00DE3F68">
        <w:rPr>
          <w:rFonts w:ascii="Arial" w:hAnsi="Arial" w:cs="Arial"/>
          <w:color w:val="000000"/>
          <w:sz w:val="24"/>
          <w:szCs w:val="24"/>
        </w:rPr>
        <w:t>Relationships and Sex Education will be compulsory for all secondary aged pupils</w:t>
      </w:r>
      <w:proofErr w:type="gramEnd"/>
      <w:r w:rsidRPr="00DE3F68">
        <w:rPr>
          <w:rFonts w:ascii="Arial" w:hAnsi="Arial" w:cs="Arial"/>
          <w:color w:val="000000"/>
          <w:sz w:val="24"/>
          <w:szCs w:val="24"/>
        </w:rPr>
        <w:t xml:space="preserve"> and Health Education will be compulsory in all state-funded schools in England. </w:t>
      </w:r>
    </w:p>
    <w:p w14:paraId="35024855" w14:textId="314B10DB" w:rsidR="002473FB" w:rsidRPr="00DE3F68" w:rsidRDefault="002473FB" w:rsidP="002473FB">
      <w:pPr>
        <w:rPr>
          <w:rFonts w:ascii="Arial" w:hAnsi="Arial" w:cs="Arial"/>
          <w:b/>
          <w:color w:val="17365D"/>
          <w:sz w:val="24"/>
          <w:szCs w:val="24"/>
          <w:lang w:val="en"/>
        </w:rPr>
      </w:pPr>
      <w:r w:rsidRPr="00DE3F68">
        <w:rPr>
          <w:rFonts w:ascii="Arial" w:hAnsi="Arial" w:cs="Arial"/>
          <w:color w:val="000000"/>
          <w:sz w:val="24"/>
          <w:szCs w:val="24"/>
        </w:rPr>
        <w:t xml:space="preserve">Through these new </w:t>
      </w:r>
      <w:r w:rsidR="00435D90" w:rsidRPr="00DE3F68">
        <w:rPr>
          <w:rFonts w:ascii="Arial" w:hAnsi="Arial" w:cs="Arial"/>
          <w:color w:val="000000"/>
          <w:sz w:val="24"/>
          <w:szCs w:val="24"/>
        </w:rPr>
        <w:t>subjects,</w:t>
      </w:r>
      <w:r w:rsidRPr="00DE3F68">
        <w:rPr>
          <w:rFonts w:ascii="Arial" w:hAnsi="Arial" w:cs="Arial"/>
          <w:color w:val="000000"/>
          <w:sz w:val="24"/>
          <w:szCs w:val="24"/>
        </w:rPr>
        <w:t xml:space="preserve"> pupils </w:t>
      </w:r>
      <w:proofErr w:type="gramStart"/>
      <w:r w:rsidRPr="00DE3F68">
        <w:rPr>
          <w:rFonts w:ascii="Arial" w:hAnsi="Arial" w:cs="Arial"/>
          <w:color w:val="000000"/>
          <w:sz w:val="24"/>
          <w:szCs w:val="24"/>
        </w:rPr>
        <w:t>will be taught</w:t>
      </w:r>
      <w:proofErr w:type="gramEnd"/>
      <w:r w:rsidR="00435D90">
        <w:rPr>
          <w:rFonts w:ascii="Arial" w:hAnsi="Arial" w:cs="Arial"/>
          <w:color w:val="000000"/>
          <w:sz w:val="24"/>
          <w:szCs w:val="24"/>
        </w:rPr>
        <w:t xml:space="preserve"> about online safety and harms.  </w:t>
      </w:r>
      <w:r w:rsidRPr="00DE3F68">
        <w:rPr>
          <w:rFonts w:ascii="Arial" w:hAnsi="Arial" w:cs="Arial"/>
          <w:color w:val="000000"/>
          <w:sz w:val="24"/>
          <w:szCs w:val="24"/>
        </w:rPr>
        <w:t xml:space="preserve">This will include </w:t>
      </w:r>
      <w:proofErr w:type="gramStart"/>
      <w:r w:rsidRPr="00DE3F68">
        <w:rPr>
          <w:rFonts w:ascii="Arial" w:hAnsi="Arial" w:cs="Arial"/>
          <w:color w:val="000000"/>
          <w:sz w:val="24"/>
          <w:szCs w:val="24"/>
        </w:rPr>
        <w:t>being taught</w:t>
      </w:r>
      <w:proofErr w:type="gramEnd"/>
      <w:r w:rsidRPr="00DE3F68">
        <w:rPr>
          <w:rFonts w:ascii="Arial" w:hAnsi="Arial" w:cs="Arial"/>
          <w:color w:val="000000"/>
          <w:sz w:val="24"/>
          <w:szCs w:val="24"/>
        </w:rPr>
        <w:t xml:space="preserve"> what positive, healthy and respectful online relationships look like, the effects of their online actions on others and knowing how to recognise and display respectful behaviour online.</w:t>
      </w:r>
    </w:p>
    <w:p w14:paraId="35EA0448" w14:textId="2470BEC4" w:rsidR="00EC4E7A" w:rsidRDefault="009F18C4" w:rsidP="005D723D">
      <w:pPr>
        <w:spacing w:after="200"/>
        <w:rPr>
          <w:rFonts w:ascii="Arial" w:hAnsi="Arial" w:cs="Arial"/>
        </w:rPr>
      </w:pPr>
      <w:r w:rsidRPr="00DE3F68">
        <w:rPr>
          <w:rFonts w:ascii="Arial" w:hAnsi="Arial" w:cs="Arial"/>
          <w:color w:val="000000"/>
          <w:sz w:val="24"/>
          <w:szCs w:val="24"/>
        </w:rPr>
        <w:t xml:space="preserve">On 26 </w:t>
      </w:r>
      <w:r w:rsidR="00435D90" w:rsidRPr="00DE3F68">
        <w:rPr>
          <w:rFonts w:ascii="Arial" w:hAnsi="Arial" w:cs="Arial"/>
          <w:color w:val="000000"/>
          <w:sz w:val="24"/>
          <w:szCs w:val="24"/>
        </w:rPr>
        <w:t>June,</w:t>
      </w:r>
      <w:r w:rsidRPr="00DE3F68">
        <w:rPr>
          <w:rFonts w:ascii="Arial" w:hAnsi="Arial" w:cs="Arial"/>
          <w:color w:val="000000"/>
          <w:sz w:val="24"/>
          <w:szCs w:val="24"/>
        </w:rPr>
        <w:t xml:space="preserve"> the DfE published </w:t>
      </w:r>
      <w:hyperlink r:id="rId11" w:history="1">
        <w:r w:rsidRPr="00DE3F68">
          <w:rPr>
            <w:rStyle w:val="Hyperlink"/>
            <w:rFonts w:ascii="Arial" w:hAnsi="Arial" w:cs="Arial"/>
            <w:b/>
            <w:sz w:val="24"/>
            <w:szCs w:val="24"/>
          </w:rPr>
          <w:t>new guidance to help schools</w:t>
        </w:r>
        <w:r w:rsidRPr="00DE3F68">
          <w:rPr>
            <w:rStyle w:val="Hyperlink"/>
            <w:rFonts w:ascii="Arial" w:hAnsi="Arial" w:cs="Arial"/>
            <w:b/>
            <w:sz w:val="24"/>
            <w:szCs w:val="24"/>
            <w:lang w:val="en"/>
          </w:rPr>
          <w:t xml:space="preserve"> teach their pupils how to stay safe online</w:t>
        </w:r>
      </w:hyperlink>
      <w:r w:rsidRPr="00DE3F68">
        <w:rPr>
          <w:rFonts w:ascii="Arial" w:hAnsi="Arial" w:cs="Arial"/>
          <w:b/>
          <w:color w:val="0563C1"/>
          <w:sz w:val="24"/>
          <w:szCs w:val="24"/>
          <w:lang w:val="en"/>
        </w:rPr>
        <w:t>.</w:t>
      </w:r>
      <w:r w:rsidRPr="00DE3F68">
        <w:rPr>
          <w:rFonts w:ascii="Arial" w:hAnsi="Arial" w:cs="Arial"/>
          <w:sz w:val="24"/>
          <w:szCs w:val="24"/>
          <w:lang w:val="en"/>
        </w:rPr>
        <w:t xml:space="preserve">  This guidance will complement these new subjects, as well as other subjects like citizenship and computing. </w:t>
      </w:r>
      <w:r w:rsidR="00435D90">
        <w:rPr>
          <w:rFonts w:ascii="Arial" w:hAnsi="Arial" w:cs="Arial"/>
          <w:sz w:val="24"/>
          <w:szCs w:val="24"/>
          <w:lang w:val="en"/>
        </w:rPr>
        <w:t xml:space="preserve"> </w:t>
      </w:r>
      <w:r w:rsidRPr="00DE3F68">
        <w:rPr>
          <w:rFonts w:ascii="Arial" w:hAnsi="Arial" w:cs="Arial"/>
          <w:sz w:val="24"/>
          <w:szCs w:val="24"/>
          <w:lang w:val="en"/>
        </w:rPr>
        <w:t xml:space="preserve">It will help schools teach children about the </w:t>
      </w:r>
      <w:r w:rsidRPr="00DE3F68">
        <w:rPr>
          <w:rFonts w:ascii="Arial" w:hAnsi="Arial" w:cs="Arial"/>
          <w:sz w:val="24"/>
          <w:szCs w:val="24"/>
        </w:rPr>
        <w:t xml:space="preserve">skills and knowledge needed to make the best use of the internet and technology in a safe, considered and respectful way. </w:t>
      </w:r>
      <w:r w:rsidR="00435D90">
        <w:rPr>
          <w:rFonts w:ascii="Arial" w:hAnsi="Arial" w:cs="Arial"/>
          <w:sz w:val="24"/>
          <w:szCs w:val="24"/>
        </w:rPr>
        <w:t xml:space="preserve"> </w:t>
      </w:r>
      <w:r w:rsidRPr="00DE3F68">
        <w:rPr>
          <w:rFonts w:ascii="Arial" w:hAnsi="Arial" w:cs="Arial"/>
          <w:sz w:val="24"/>
          <w:szCs w:val="24"/>
        </w:rPr>
        <w:t>The guidance includes signposting to resources to further support schools</w:t>
      </w:r>
      <w:r w:rsidR="0087395E">
        <w:rPr>
          <w:rFonts w:ascii="Arial" w:hAnsi="Arial" w:cs="Arial"/>
          <w:sz w:val="24"/>
          <w:szCs w:val="24"/>
        </w:rPr>
        <w:t>. T</w:t>
      </w:r>
      <w:r w:rsidRPr="00DE3F68">
        <w:rPr>
          <w:rFonts w:ascii="Arial" w:hAnsi="Arial" w:cs="Arial"/>
          <w:sz w:val="24"/>
          <w:szCs w:val="24"/>
        </w:rPr>
        <w:t>his includes resources that can help schools consider how best to support their most vulnerable pupils.</w:t>
      </w:r>
      <w:r>
        <w:rPr>
          <w:rFonts w:ascii="Arial" w:hAnsi="Arial" w:cs="Arial"/>
        </w:rPr>
        <w:t xml:space="preserve">  </w:t>
      </w:r>
    </w:p>
    <w:p w14:paraId="583B60A3" w14:textId="73AD232C" w:rsidR="002473FB" w:rsidRDefault="00EC4E7A" w:rsidP="00EC4E7A">
      <w:pPr>
        <w:pStyle w:val="Heading2"/>
        <w:rPr>
          <w:rFonts w:ascii="Arial" w:hAnsi="Arial" w:cs="Arial"/>
          <w:b/>
          <w:color w:val="17365D"/>
          <w:sz w:val="28"/>
          <w:szCs w:val="28"/>
        </w:rPr>
      </w:pPr>
      <w:bookmarkStart w:id="10" w:name="_Relationships_and_Sex"/>
      <w:bookmarkEnd w:id="10"/>
      <w:r>
        <w:rPr>
          <w:rFonts w:ascii="Arial" w:hAnsi="Arial" w:cs="Arial"/>
          <w:b/>
          <w:color w:val="17365D"/>
          <w:sz w:val="28"/>
          <w:szCs w:val="28"/>
          <w:lang w:val="en"/>
        </w:rPr>
        <w:t xml:space="preserve">Relationships and </w:t>
      </w:r>
      <w:r w:rsidR="002473FB" w:rsidRPr="00B63E96">
        <w:rPr>
          <w:rFonts w:ascii="Arial" w:hAnsi="Arial" w:cs="Arial"/>
          <w:b/>
          <w:color w:val="17365D"/>
          <w:sz w:val="28"/>
          <w:szCs w:val="28"/>
        </w:rPr>
        <w:t>Sex Education and Health Education</w:t>
      </w:r>
      <w:r w:rsidR="002473FB">
        <w:rPr>
          <w:rFonts w:ascii="Arial" w:hAnsi="Arial" w:cs="Arial"/>
          <w:b/>
          <w:color w:val="17365D"/>
          <w:sz w:val="28"/>
          <w:szCs w:val="28"/>
        </w:rPr>
        <w:t xml:space="preserve"> Guidance</w:t>
      </w:r>
      <w:r w:rsidR="002473FB" w:rsidRPr="00B63E96">
        <w:rPr>
          <w:rFonts w:ascii="Arial" w:hAnsi="Arial" w:cs="Arial"/>
          <w:b/>
          <w:color w:val="17365D"/>
          <w:sz w:val="28"/>
          <w:szCs w:val="28"/>
        </w:rPr>
        <w:t xml:space="preserve"> </w:t>
      </w:r>
    </w:p>
    <w:p w14:paraId="542B3363" w14:textId="77777777" w:rsidR="00435D90" w:rsidRPr="00435D90" w:rsidRDefault="00435D90" w:rsidP="00435D90"/>
    <w:p w14:paraId="78F72B9F" w14:textId="77777777" w:rsidR="002473FB" w:rsidRDefault="002473FB" w:rsidP="002473FB">
      <w:pPr>
        <w:rPr>
          <w:rStyle w:val="Hyperlink"/>
          <w:rFonts w:ascii="Arial" w:hAnsi="Arial" w:cs="Arial"/>
          <w:color w:val="2E74B5" w:themeColor="accent1" w:themeShade="BF"/>
          <w:sz w:val="24"/>
          <w:szCs w:val="24"/>
        </w:rPr>
      </w:pPr>
      <w:r>
        <w:rPr>
          <w:rFonts w:ascii="Arial" w:hAnsi="Arial" w:cs="Arial"/>
          <w:color w:val="000000"/>
          <w:sz w:val="24"/>
          <w:szCs w:val="24"/>
        </w:rPr>
        <w:t xml:space="preserve">The final version of the statutory guidance for schools on Relationships Education, Relationships and Sex Education and Health Education </w:t>
      </w:r>
      <w:proofErr w:type="gramStart"/>
      <w:r>
        <w:rPr>
          <w:rFonts w:ascii="Arial" w:hAnsi="Arial" w:cs="Arial"/>
          <w:color w:val="000000"/>
          <w:sz w:val="24"/>
          <w:szCs w:val="24"/>
        </w:rPr>
        <w:t>has been published</w:t>
      </w:r>
      <w:proofErr w:type="gramEnd"/>
      <w:r>
        <w:rPr>
          <w:rFonts w:ascii="Arial" w:hAnsi="Arial" w:cs="Arial"/>
          <w:color w:val="000000"/>
          <w:sz w:val="24"/>
          <w:szCs w:val="24"/>
        </w:rPr>
        <w:t xml:space="preserve"> and can be accessed </w:t>
      </w:r>
      <w:hyperlink r:id="rId12" w:history="1">
        <w:r w:rsidRPr="00DE3F68">
          <w:rPr>
            <w:rStyle w:val="Hyperlink"/>
            <w:rFonts w:ascii="Arial" w:hAnsi="Arial" w:cs="Arial"/>
            <w:b/>
            <w:sz w:val="24"/>
            <w:szCs w:val="24"/>
          </w:rPr>
          <w:t>here</w:t>
        </w:r>
      </w:hyperlink>
      <w:r w:rsidRPr="00DE3F68">
        <w:rPr>
          <w:rStyle w:val="Hyperlink"/>
          <w:rFonts w:ascii="Arial" w:hAnsi="Arial" w:cs="Arial"/>
          <w:b/>
          <w:sz w:val="24"/>
          <w:szCs w:val="24"/>
        </w:rPr>
        <w:t>.</w:t>
      </w:r>
    </w:p>
    <w:p w14:paraId="2F0B1BEF" w14:textId="423C5A9B" w:rsidR="002473FB" w:rsidRPr="002473FB" w:rsidRDefault="002473FB" w:rsidP="002473FB">
      <w:pPr>
        <w:spacing w:after="200"/>
      </w:pPr>
      <w:r>
        <w:rPr>
          <w:rFonts w:ascii="Arial" w:hAnsi="Arial" w:cs="Arial"/>
          <w:color w:val="000000"/>
          <w:sz w:val="24"/>
          <w:szCs w:val="24"/>
          <w:lang w:val="en" w:eastAsia="en-GB"/>
        </w:rPr>
        <w:t xml:space="preserve">The new curriculum will be mandatory from September 2020. </w:t>
      </w:r>
      <w:r w:rsidR="00435D90">
        <w:rPr>
          <w:rFonts w:ascii="Arial" w:hAnsi="Arial" w:cs="Arial"/>
          <w:color w:val="000000"/>
          <w:sz w:val="24"/>
          <w:szCs w:val="24"/>
          <w:lang w:val="en" w:eastAsia="en-GB"/>
        </w:rPr>
        <w:t xml:space="preserve"> </w:t>
      </w:r>
      <w:r>
        <w:rPr>
          <w:rFonts w:ascii="Arial" w:hAnsi="Arial" w:cs="Arial"/>
          <w:color w:val="000000"/>
          <w:sz w:val="24"/>
          <w:szCs w:val="24"/>
          <w:lang w:val="en" w:eastAsia="en-GB"/>
        </w:rPr>
        <w:t>Schools are encouraged to adopt the new curriculum early from September 2019</w:t>
      </w:r>
      <w:r w:rsidR="00136585">
        <w:rPr>
          <w:rFonts w:ascii="Arial" w:hAnsi="Arial" w:cs="Arial"/>
          <w:color w:val="000000"/>
          <w:sz w:val="24"/>
          <w:szCs w:val="24"/>
          <w:lang w:val="en" w:eastAsia="en-GB"/>
        </w:rPr>
        <w:t>.</w:t>
      </w:r>
    </w:p>
    <w:p w14:paraId="2A5022EF" w14:textId="6D1E0BB7" w:rsidR="009F18C4" w:rsidRDefault="00F84A8A" w:rsidP="00F84A8A">
      <w:pPr>
        <w:pStyle w:val="Heading2"/>
        <w:rPr>
          <w:rFonts w:ascii="Arial" w:hAnsi="Arial" w:cs="Arial"/>
          <w:b/>
          <w:bCs/>
          <w:color w:val="000000"/>
        </w:rPr>
      </w:pPr>
      <w:bookmarkStart w:id="11" w:name="_Assistive_technology_and"/>
      <w:bookmarkEnd w:id="11"/>
      <w:r>
        <w:rPr>
          <w:rFonts w:ascii="Arial" w:hAnsi="Arial" w:cs="Arial"/>
          <w:b/>
          <w:color w:val="17365D"/>
          <w:sz w:val="28"/>
          <w:szCs w:val="28"/>
        </w:rPr>
        <w:lastRenderedPageBreak/>
        <w:t>Ass</w:t>
      </w:r>
      <w:r w:rsidR="009F18C4">
        <w:rPr>
          <w:rFonts w:ascii="Arial" w:hAnsi="Arial" w:cs="Arial"/>
          <w:b/>
          <w:color w:val="17365D"/>
          <w:sz w:val="28"/>
          <w:szCs w:val="28"/>
        </w:rPr>
        <w:t xml:space="preserve">istive technology and </w:t>
      </w:r>
      <w:proofErr w:type="spellStart"/>
      <w:r w:rsidR="009F18C4">
        <w:rPr>
          <w:rFonts w:ascii="Arial" w:hAnsi="Arial" w:cs="Arial"/>
          <w:b/>
          <w:color w:val="17365D"/>
          <w:sz w:val="28"/>
          <w:szCs w:val="28"/>
        </w:rPr>
        <w:t>EdTech</w:t>
      </w:r>
      <w:proofErr w:type="spellEnd"/>
    </w:p>
    <w:p w14:paraId="5F58EF28" w14:textId="77777777" w:rsidR="009F18C4" w:rsidRDefault="009F18C4" w:rsidP="009F18C4">
      <w:pPr>
        <w:pStyle w:val="NormalWeb"/>
        <w:spacing w:before="0" w:beforeAutospacing="0" w:after="0" w:afterAutospacing="0"/>
        <w:rPr>
          <w:rFonts w:ascii="Arial" w:hAnsi="Arial" w:cs="Arial"/>
          <w:b/>
          <w:bCs/>
          <w:color w:val="000000"/>
        </w:rPr>
      </w:pPr>
    </w:p>
    <w:p w14:paraId="71DBC48B" w14:textId="39440005" w:rsidR="009F18C4" w:rsidRDefault="009F18C4" w:rsidP="009F18C4">
      <w:pPr>
        <w:pStyle w:val="NormalWeb"/>
        <w:spacing w:before="0" w:beforeAutospacing="0" w:after="0" w:afterAutospacing="0"/>
        <w:rPr>
          <w:rFonts w:ascii="Arial" w:hAnsi="Arial" w:cs="Arial"/>
          <w:color w:val="000000"/>
        </w:rPr>
      </w:pPr>
      <w:r>
        <w:rPr>
          <w:rFonts w:ascii="Arial" w:hAnsi="Arial" w:cs="Arial"/>
          <w:color w:val="000000"/>
        </w:rPr>
        <w:t xml:space="preserve">The Government published a new </w:t>
      </w:r>
      <w:proofErr w:type="spellStart"/>
      <w:r>
        <w:rPr>
          <w:rFonts w:ascii="Arial" w:hAnsi="Arial" w:cs="Arial"/>
          <w:color w:val="000000"/>
        </w:rPr>
        <w:t>EdTech</w:t>
      </w:r>
      <w:proofErr w:type="spellEnd"/>
      <w:r>
        <w:rPr>
          <w:rFonts w:ascii="Arial" w:hAnsi="Arial" w:cs="Arial"/>
          <w:color w:val="000000"/>
        </w:rPr>
        <w:t xml:space="preserve"> </w:t>
      </w:r>
      <w:hyperlink r:id="rId13" w:history="1">
        <w:r w:rsidRPr="00DE3F68">
          <w:rPr>
            <w:rStyle w:val="Hyperlink"/>
            <w:rFonts w:ascii="Arial" w:hAnsi="Arial" w:cs="Arial"/>
            <w:b/>
          </w:rPr>
          <w:t>strategy</w:t>
        </w:r>
      </w:hyperlink>
      <w:r>
        <w:rPr>
          <w:rFonts w:ascii="Arial" w:hAnsi="Arial" w:cs="Arial"/>
          <w:color w:val="000000"/>
        </w:rPr>
        <w:t xml:space="preserve"> in April. </w:t>
      </w:r>
      <w:r w:rsidR="00435D90">
        <w:rPr>
          <w:rFonts w:ascii="Arial" w:hAnsi="Arial" w:cs="Arial"/>
          <w:color w:val="000000"/>
        </w:rPr>
        <w:t xml:space="preserve"> </w:t>
      </w:r>
      <w:r>
        <w:rPr>
          <w:rFonts w:ascii="Arial" w:hAnsi="Arial" w:cs="Arial"/>
          <w:color w:val="000000"/>
        </w:rPr>
        <w:t xml:space="preserve">The strategy aims to support and enable the education sector in England to help develop and embed technology in a way that cuts workload, fosters efficiencies, removes barriers to education and ultimately drives improvements in education outcomes. </w:t>
      </w:r>
    </w:p>
    <w:p w14:paraId="171001BC" w14:textId="77777777" w:rsidR="009F18C4" w:rsidRDefault="009F18C4" w:rsidP="009F18C4">
      <w:pPr>
        <w:pStyle w:val="NormalWeb"/>
        <w:spacing w:before="0" w:beforeAutospacing="0" w:after="0" w:afterAutospacing="0"/>
        <w:rPr>
          <w:rFonts w:ascii="Arial" w:hAnsi="Arial" w:cs="Arial"/>
          <w:color w:val="000000"/>
        </w:rPr>
      </w:pPr>
    </w:p>
    <w:p w14:paraId="5C1F38E0" w14:textId="009C5514" w:rsidR="009F18C4" w:rsidRDefault="009F18C4" w:rsidP="009F18C4">
      <w:pPr>
        <w:pStyle w:val="NormalWeb"/>
        <w:spacing w:before="0" w:beforeAutospacing="0" w:after="0" w:afterAutospacing="0"/>
        <w:rPr>
          <w:rFonts w:ascii="Arial" w:hAnsi="Arial" w:cs="Arial"/>
          <w:color w:val="000000"/>
        </w:rPr>
      </w:pPr>
      <w:r>
        <w:rPr>
          <w:rFonts w:ascii="Arial" w:hAnsi="Arial" w:cs="Arial"/>
          <w:color w:val="000000"/>
        </w:rPr>
        <w:t xml:space="preserve">The Strategy recognises that the education sector faces several barriers to effective adoption and sets out </w:t>
      </w:r>
      <w:r w:rsidR="0087395E">
        <w:rPr>
          <w:rFonts w:ascii="Arial" w:hAnsi="Arial" w:cs="Arial"/>
          <w:color w:val="000000"/>
        </w:rPr>
        <w:t xml:space="preserve">the </w:t>
      </w:r>
      <w:r>
        <w:rPr>
          <w:rFonts w:ascii="Arial" w:hAnsi="Arial" w:cs="Arial"/>
          <w:color w:val="000000"/>
        </w:rPr>
        <w:t xml:space="preserve">government's commitment and plans to working with education and the technology sector to help overcome them. </w:t>
      </w:r>
    </w:p>
    <w:p w14:paraId="34D5D054" w14:textId="77777777" w:rsidR="009F18C4" w:rsidRDefault="009F18C4" w:rsidP="009F18C4">
      <w:pPr>
        <w:pStyle w:val="NormalWeb"/>
        <w:spacing w:before="0" w:beforeAutospacing="0" w:after="0" w:afterAutospacing="0"/>
        <w:rPr>
          <w:rFonts w:ascii="Arial" w:hAnsi="Arial" w:cs="Arial"/>
          <w:color w:val="000000"/>
        </w:rPr>
      </w:pPr>
    </w:p>
    <w:p w14:paraId="09A5F006" w14:textId="22FAC567" w:rsidR="009F18C4" w:rsidRDefault="009F18C4" w:rsidP="009F18C4">
      <w:pPr>
        <w:pStyle w:val="NormalWeb"/>
        <w:spacing w:before="0" w:beforeAutospacing="0" w:after="0" w:afterAutospacing="0"/>
        <w:rPr>
          <w:rFonts w:ascii="Arial" w:hAnsi="Arial" w:cs="Arial"/>
        </w:rPr>
      </w:pPr>
      <w:r>
        <w:rPr>
          <w:rFonts w:ascii="Arial" w:hAnsi="Arial" w:cs="Arial"/>
          <w:color w:val="000000"/>
        </w:rPr>
        <w:t xml:space="preserve">To advise </w:t>
      </w:r>
      <w:r w:rsidR="0087395E">
        <w:rPr>
          <w:rFonts w:ascii="Arial" w:hAnsi="Arial" w:cs="Arial"/>
          <w:color w:val="000000"/>
        </w:rPr>
        <w:t xml:space="preserve">the </w:t>
      </w:r>
      <w:r>
        <w:rPr>
          <w:rFonts w:ascii="Arial" w:hAnsi="Arial" w:cs="Arial"/>
          <w:color w:val="000000"/>
        </w:rPr>
        <w:t xml:space="preserve">government and drive progress in overcoming the specific barriers to </w:t>
      </w:r>
      <w:r w:rsidRPr="00467929">
        <w:rPr>
          <w:rFonts w:ascii="Arial" w:hAnsi="Arial" w:cs="Arial"/>
        </w:rPr>
        <w:t xml:space="preserve">successful adoption of assistive technology (AT) in education, </w:t>
      </w:r>
      <w:r w:rsidR="00435D90">
        <w:rPr>
          <w:rFonts w:ascii="Arial" w:hAnsi="Arial" w:cs="Arial"/>
        </w:rPr>
        <w:t xml:space="preserve">the DfE </w:t>
      </w:r>
      <w:r w:rsidRPr="00467929">
        <w:rPr>
          <w:rFonts w:ascii="Arial" w:hAnsi="Arial" w:cs="Arial"/>
        </w:rPr>
        <w:t>have formed an advisory group made up of practising AT teachers and advisors as well as representatives from sector bodies.</w:t>
      </w:r>
    </w:p>
    <w:p w14:paraId="3DF5D0ED" w14:textId="77777777" w:rsidR="009F18C4" w:rsidRPr="00467929" w:rsidRDefault="009F18C4" w:rsidP="009F18C4">
      <w:pPr>
        <w:pStyle w:val="NormalWeb"/>
        <w:spacing w:before="0" w:beforeAutospacing="0" w:after="0" w:afterAutospacing="0"/>
        <w:rPr>
          <w:rFonts w:ascii="Arial" w:hAnsi="Arial" w:cs="Arial"/>
        </w:rPr>
      </w:pPr>
    </w:p>
    <w:p w14:paraId="1A5CD729" w14:textId="14532FFC" w:rsidR="009F18C4" w:rsidRDefault="00435D90" w:rsidP="009F18C4">
      <w:pPr>
        <w:pStyle w:val="NormalWeb"/>
        <w:spacing w:before="0" w:beforeAutospacing="0" w:after="0" w:afterAutospacing="0"/>
        <w:rPr>
          <w:rFonts w:ascii="Arial" w:hAnsi="Arial" w:cs="Arial"/>
          <w:color w:val="000000"/>
        </w:rPr>
      </w:pPr>
      <w:r>
        <w:rPr>
          <w:rFonts w:ascii="Arial" w:hAnsi="Arial" w:cs="Arial"/>
          <w:color w:val="000000"/>
        </w:rPr>
        <w:t xml:space="preserve">The DfE </w:t>
      </w:r>
      <w:r w:rsidR="009F18C4">
        <w:rPr>
          <w:rFonts w:ascii="Arial" w:hAnsi="Arial" w:cs="Arial"/>
          <w:color w:val="000000"/>
        </w:rPr>
        <w:t>are currently collecting evidence and research on the AT landscape</w:t>
      </w:r>
      <w:r w:rsidR="0087395E">
        <w:rPr>
          <w:rFonts w:ascii="Arial" w:hAnsi="Arial" w:cs="Arial"/>
          <w:color w:val="000000"/>
        </w:rPr>
        <w:t>:</w:t>
      </w:r>
      <w:r w:rsidR="009F18C4">
        <w:rPr>
          <w:rFonts w:ascii="Arial" w:hAnsi="Arial" w:cs="Arial"/>
          <w:color w:val="000000"/>
        </w:rPr>
        <w:t xml:space="preserve"> the challenges to effective use, the size of the opportunity, current usage, current support models and resources, what presents value for money etc. </w:t>
      </w:r>
      <w:r>
        <w:rPr>
          <w:rFonts w:ascii="Arial" w:hAnsi="Arial" w:cs="Arial"/>
          <w:color w:val="000000"/>
        </w:rPr>
        <w:t xml:space="preserve"> </w:t>
      </w:r>
      <w:r w:rsidR="009F18C4">
        <w:rPr>
          <w:rFonts w:ascii="Arial" w:hAnsi="Arial" w:cs="Arial"/>
          <w:color w:val="000000"/>
        </w:rPr>
        <w:t>This will help inform DfE activity in this space.</w:t>
      </w:r>
    </w:p>
    <w:p w14:paraId="76B7092C" w14:textId="77777777" w:rsidR="009F18C4" w:rsidRDefault="009F18C4" w:rsidP="009F18C4">
      <w:pPr>
        <w:pStyle w:val="NormalWeb"/>
        <w:spacing w:before="0" w:beforeAutospacing="0" w:after="0" w:afterAutospacing="0"/>
        <w:rPr>
          <w:rFonts w:ascii="Arial" w:hAnsi="Arial" w:cs="Arial"/>
          <w:color w:val="000000"/>
        </w:rPr>
      </w:pPr>
    </w:p>
    <w:p w14:paraId="661223B8" w14:textId="6428A5D2" w:rsidR="009F18C4" w:rsidRPr="00DE3F68" w:rsidRDefault="00435D90" w:rsidP="009F18C4">
      <w:pPr>
        <w:pStyle w:val="NormalWeb"/>
        <w:spacing w:before="0" w:beforeAutospacing="0" w:after="0" w:afterAutospacing="0"/>
        <w:rPr>
          <w:rFonts w:ascii="Arial" w:hAnsi="Arial" w:cs="Arial"/>
          <w:b/>
          <w:color w:val="0563C1"/>
          <w:sz w:val="28"/>
          <w:szCs w:val="28"/>
        </w:rPr>
      </w:pPr>
      <w:r>
        <w:rPr>
          <w:rFonts w:ascii="Arial" w:hAnsi="Arial" w:cs="Arial"/>
          <w:color w:val="000000"/>
        </w:rPr>
        <w:t xml:space="preserve">The DfE </w:t>
      </w:r>
      <w:r w:rsidR="009F18C4">
        <w:rPr>
          <w:rFonts w:ascii="Arial" w:hAnsi="Arial" w:cs="Arial"/>
          <w:color w:val="000000"/>
        </w:rPr>
        <w:t xml:space="preserve">would like to engage as widely as possible to direct and shape this work.  If you would like to be </w:t>
      </w:r>
      <w:r w:rsidR="009F18C4" w:rsidRPr="008E2708">
        <w:rPr>
          <w:rFonts w:ascii="Arial" w:hAnsi="Arial" w:cs="Arial"/>
          <w:color w:val="000000"/>
        </w:rPr>
        <w:t xml:space="preserve">involved, find out further information or if you have anything to forward on that you think might be useful, </w:t>
      </w:r>
      <w:r w:rsidR="009F18C4" w:rsidRPr="008E2708">
        <w:rPr>
          <w:rFonts w:ascii="Arial" w:hAnsi="Arial" w:cs="Arial"/>
          <w:b/>
          <w:color w:val="000000"/>
        </w:rPr>
        <w:t>please email:</w:t>
      </w:r>
      <w:r w:rsidR="009F18C4" w:rsidRPr="00601D8D">
        <w:rPr>
          <w:rFonts w:ascii="Arial" w:hAnsi="Arial" w:cs="Arial"/>
          <w:b/>
          <w:color w:val="000000"/>
        </w:rPr>
        <w:t xml:space="preserve"> </w:t>
      </w:r>
      <w:hyperlink r:id="rId14" w:history="1">
        <w:r w:rsidR="009F18C4" w:rsidRPr="00F52AD0">
          <w:rPr>
            <w:rStyle w:val="Hyperlink"/>
            <w:rFonts w:ascii="Arial" w:hAnsi="Arial" w:cs="Arial"/>
            <w:b/>
          </w:rPr>
          <w:t>Robert.rodney@education.gov.uk</w:t>
        </w:r>
      </w:hyperlink>
      <w:r w:rsidR="009F18C4" w:rsidRPr="00DE3F68">
        <w:rPr>
          <w:rFonts w:ascii="Arial" w:hAnsi="Arial" w:cs="Arial"/>
          <w:b/>
          <w:color w:val="0563C1"/>
          <w:sz w:val="28"/>
          <w:szCs w:val="28"/>
        </w:rPr>
        <w:t xml:space="preserve"> </w:t>
      </w:r>
    </w:p>
    <w:p w14:paraId="60F13F54" w14:textId="77777777" w:rsidR="009F18C4" w:rsidRDefault="009F18C4" w:rsidP="009F18C4">
      <w:pPr>
        <w:pStyle w:val="NormalWeb"/>
        <w:spacing w:before="0" w:beforeAutospacing="0" w:after="0" w:afterAutospacing="0"/>
        <w:rPr>
          <w:rFonts w:ascii="Arial" w:hAnsi="Arial" w:cs="Arial"/>
          <w:b/>
          <w:color w:val="17365D"/>
          <w:sz w:val="28"/>
          <w:szCs w:val="28"/>
        </w:rPr>
      </w:pPr>
    </w:p>
    <w:p w14:paraId="60531E27" w14:textId="2A1BF41F" w:rsidR="00AE30B1" w:rsidRDefault="00F84A8A" w:rsidP="00F84A8A">
      <w:pPr>
        <w:pStyle w:val="Heading2"/>
        <w:rPr>
          <w:rFonts w:ascii="Arial" w:hAnsi="Arial" w:cs="Arial"/>
          <w:b/>
          <w:color w:val="17365D"/>
          <w:sz w:val="28"/>
          <w:szCs w:val="28"/>
        </w:rPr>
      </w:pPr>
      <w:bookmarkStart w:id="12" w:name="_NHS_Long_Term"/>
      <w:bookmarkEnd w:id="12"/>
      <w:r>
        <w:rPr>
          <w:rFonts w:ascii="Arial" w:hAnsi="Arial" w:cs="Arial"/>
          <w:b/>
          <w:color w:val="17365D"/>
          <w:sz w:val="28"/>
          <w:szCs w:val="28"/>
        </w:rPr>
        <w:t xml:space="preserve">NHS </w:t>
      </w:r>
      <w:r w:rsidR="00AE30B1" w:rsidRPr="007C55E1">
        <w:rPr>
          <w:rFonts w:ascii="Arial" w:hAnsi="Arial" w:cs="Arial"/>
          <w:b/>
          <w:color w:val="17365D"/>
          <w:sz w:val="28"/>
          <w:szCs w:val="28"/>
        </w:rPr>
        <w:t>Long Term Plan Implementation Framework</w:t>
      </w:r>
    </w:p>
    <w:p w14:paraId="0D711877" w14:textId="77777777" w:rsidR="00F84A8A" w:rsidRPr="00F84A8A" w:rsidRDefault="00F84A8A" w:rsidP="00F84A8A"/>
    <w:p w14:paraId="6FB8A15F" w14:textId="77777777" w:rsidR="00AE30B1" w:rsidRDefault="00AE30B1" w:rsidP="00AE30B1">
      <w:pPr>
        <w:rPr>
          <w:rFonts w:ascii="Arial" w:hAnsi="Arial" w:cs="Arial"/>
          <w:sz w:val="24"/>
          <w:szCs w:val="24"/>
        </w:rPr>
      </w:pPr>
      <w:r w:rsidRPr="007C55E1">
        <w:rPr>
          <w:rFonts w:ascii="Arial" w:hAnsi="Arial" w:cs="Arial"/>
          <w:sz w:val="24"/>
          <w:szCs w:val="24"/>
        </w:rPr>
        <w:t xml:space="preserve">NHS England </w:t>
      </w:r>
      <w:r>
        <w:rPr>
          <w:rFonts w:ascii="Arial" w:hAnsi="Arial" w:cs="Arial"/>
          <w:sz w:val="24"/>
          <w:szCs w:val="24"/>
        </w:rPr>
        <w:t>and</w:t>
      </w:r>
      <w:r w:rsidRPr="007C55E1">
        <w:rPr>
          <w:rFonts w:ascii="Arial" w:hAnsi="Arial" w:cs="Arial"/>
          <w:sz w:val="24"/>
          <w:szCs w:val="24"/>
        </w:rPr>
        <w:t xml:space="preserve"> </w:t>
      </w:r>
      <w:r>
        <w:rPr>
          <w:rFonts w:ascii="Arial" w:hAnsi="Arial" w:cs="Arial"/>
          <w:sz w:val="24"/>
          <w:szCs w:val="24"/>
        </w:rPr>
        <w:t xml:space="preserve">Improvement (NHSEI) </w:t>
      </w:r>
      <w:r w:rsidRPr="007C55E1">
        <w:rPr>
          <w:rFonts w:ascii="Arial" w:hAnsi="Arial" w:cs="Arial"/>
          <w:sz w:val="24"/>
          <w:szCs w:val="24"/>
        </w:rPr>
        <w:t xml:space="preserve">have published the Implementation Framework and System Support Offer setting out further details of how the Long Term Plan </w:t>
      </w:r>
      <w:proofErr w:type="gramStart"/>
      <w:r w:rsidRPr="007C55E1">
        <w:rPr>
          <w:rFonts w:ascii="Arial" w:hAnsi="Arial" w:cs="Arial"/>
          <w:sz w:val="24"/>
          <w:szCs w:val="24"/>
        </w:rPr>
        <w:t>will be delivered</w:t>
      </w:r>
      <w:proofErr w:type="gramEnd"/>
      <w:r w:rsidRPr="007C55E1">
        <w:rPr>
          <w:rFonts w:ascii="Arial" w:hAnsi="Arial" w:cs="Arial"/>
          <w:sz w:val="24"/>
          <w:szCs w:val="24"/>
        </w:rPr>
        <w:t xml:space="preserve">.  NHSEI have established a national Children and Young People’s Transformation Programme to support the delivery of service improvements set out in the Long Term Plan.  </w:t>
      </w:r>
    </w:p>
    <w:p w14:paraId="1913A63C" w14:textId="566494A9" w:rsidR="00AE30B1" w:rsidRPr="007C55E1" w:rsidRDefault="00AE30B1" w:rsidP="00AE30B1">
      <w:pPr>
        <w:rPr>
          <w:rFonts w:ascii="Arial" w:hAnsi="Arial" w:cs="Arial"/>
          <w:sz w:val="24"/>
          <w:szCs w:val="24"/>
        </w:rPr>
      </w:pPr>
      <w:r w:rsidRPr="007C55E1">
        <w:rPr>
          <w:rFonts w:ascii="Arial" w:hAnsi="Arial" w:cs="Arial"/>
          <w:sz w:val="24"/>
          <w:szCs w:val="24"/>
        </w:rPr>
        <w:t>As well as detailing the commitments in the plan to improve outcomes for children and young people across a range of different areas including Learning Disability, Autism, Mental Health, Youth and Justice and Child Health</w:t>
      </w:r>
      <w:r>
        <w:rPr>
          <w:rFonts w:ascii="Arial" w:hAnsi="Arial" w:cs="Arial"/>
          <w:sz w:val="24"/>
          <w:szCs w:val="24"/>
        </w:rPr>
        <w:t>,</w:t>
      </w:r>
      <w:r w:rsidRPr="007C55E1">
        <w:rPr>
          <w:rFonts w:ascii="Arial" w:hAnsi="Arial" w:cs="Arial"/>
          <w:sz w:val="24"/>
          <w:szCs w:val="24"/>
        </w:rPr>
        <w:t xml:space="preserve"> the framework provides clarity to local </w:t>
      </w:r>
      <w:r w:rsidR="002116D9">
        <w:rPr>
          <w:rFonts w:ascii="Arial" w:hAnsi="Arial" w:cs="Arial"/>
          <w:sz w:val="24"/>
          <w:szCs w:val="24"/>
        </w:rPr>
        <w:t xml:space="preserve">areas </w:t>
      </w:r>
      <w:r w:rsidRPr="007C55E1">
        <w:rPr>
          <w:rFonts w:ascii="Arial" w:hAnsi="Arial" w:cs="Arial"/>
          <w:sz w:val="24"/>
          <w:szCs w:val="24"/>
        </w:rPr>
        <w:t xml:space="preserve"> about developing their </w:t>
      </w:r>
      <w:r w:rsidR="00435D90" w:rsidRPr="007C55E1">
        <w:rPr>
          <w:rFonts w:ascii="Arial" w:hAnsi="Arial" w:cs="Arial"/>
          <w:sz w:val="24"/>
          <w:szCs w:val="24"/>
        </w:rPr>
        <w:t>five-year</w:t>
      </w:r>
      <w:r w:rsidRPr="007C55E1">
        <w:rPr>
          <w:rFonts w:ascii="Arial" w:hAnsi="Arial" w:cs="Arial"/>
          <w:sz w:val="24"/>
          <w:szCs w:val="24"/>
        </w:rPr>
        <w:t xml:space="preserve"> strategic plans.  It tasks local areas to demonstrate how proposals for children and young people with learning disabilities, autism or both align with their plans for mental health, </w:t>
      </w:r>
      <w:r>
        <w:rPr>
          <w:rFonts w:ascii="Arial" w:hAnsi="Arial" w:cs="Arial"/>
          <w:sz w:val="24"/>
          <w:szCs w:val="24"/>
        </w:rPr>
        <w:t>SEND</w:t>
      </w:r>
      <w:r w:rsidRPr="007C55E1">
        <w:rPr>
          <w:rFonts w:ascii="Arial" w:hAnsi="Arial" w:cs="Arial"/>
          <w:sz w:val="24"/>
          <w:szCs w:val="24"/>
        </w:rPr>
        <w:t>, children and young people’s services and health and justice</w:t>
      </w:r>
      <w:r>
        <w:rPr>
          <w:rFonts w:ascii="Arial" w:hAnsi="Arial" w:cs="Arial"/>
          <w:sz w:val="24"/>
          <w:szCs w:val="24"/>
        </w:rPr>
        <w:t>.</w:t>
      </w:r>
    </w:p>
    <w:p w14:paraId="21DD14DB" w14:textId="77777777" w:rsidR="00AE30B1" w:rsidRPr="00481E7D" w:rsidRDefault="00AE30B1" w:rsidP="00AE30B1">
      <w:pPr>
        <w:rPr>
          <w:rFonts w:ascii="Arial" w:hAnsi="Arial" w:cs="Arial"/>
          <w:b/>
          <w:sz w:val="24"/>
          <w:szCs w:val="24"/>
        </w:rPr>
      </w:pPr>
      <w:r w:rsidRPr="00481E7D">
        <w:rPr>
          <w:rFonts w:ascii="Arial" w:hAnsi="Arial" w:cs="Arial"/>
          <w:b/>
          <w:sz w:val="24"/>
          <w:szCs w:val="24"/>
        </w:rPr>
        <w:t xml:space="preserve">Further information </w:t>
      </w:r>
      <w:proofErr w:type="gramStart"/>
      <w:r w:rsidRPr="00481E7D">
        <w:rPr>
          <w:rFonts w:ascii="Arial" w:hAnsi="Arial" w:cs="Arial"/>
          <w:b/>
          <w:sz w:val="24"/>
          <w:szCs w:val="24"/>
        </w:rPr>
        <w:t>can be found</w:t>
      </w:r>
      <w:proofErr w:type="gramEnd"/>
      <w:r w:rsidRPr="00481E7D">
        <w:rPr>
          <w:rFonts w:ascii="Arial" w:hAnsi="Arial" w:cs="Arial"/>
          <w:b/>
          <w:sz w:val="24"/>
          <w:szCs w:val="24"/>
        </w:rPr>
        <w:t xml:space="preserve"> here: </w:t>
      </w:r>
      <w:hyperlink r:id="rId15" w:history="1">
        <w:r w:rsidRPr="00DE3F68">
          <w:rPr>
            <w:rStyle w:val="Hyperlink"/>
            <w:rFonts w:ascii="Arial" w:hAnsi="Arial" w:cs="Arial"/>
            <w:b/>
            <w:sz w:val="24"/>
            <w:szCs w:val="24"/>
          </w:rPr>
          <w:t>The Implementation Framework</w:t>
        </w:r>
      </w:hyperlink>
      <w:r w:rsidRPr="00DE3F68">
        <w:rPr>
          <w:rStyle w:val="Hyperlink"/>
          <w:rFonts w:ascii="Arial" w:hAnsi="Arial" w:cs="Arial"/>
          <w:b/>
          <w:sz w:val="24"/>
          <w:szCs w:val="24"/>
        </w:rPr>
        <w:t>.</w:t>
      </w:r>
      <w:r w:rsidRPr="00DE3F68">
        <w:rPr>
          <w:rFonts w:ascii="Arial" w:hAnsi="Arial" w:cs="Arial"/>
          <w:b/>
          <w:color w:val="0563C1"/>
          <w:sz w:val="24"/>
          <w:szCs w:val="24"/>
        </w:rPr>
        <w:t xml:space="preserve"> </w:t>
      </w:r>
    </w:p>
    <w:p w14:paraId="760FD1A0" w14:textId="5357FE74" w:rsidR="00D377CA" w:rsidRDefault="00D377CA" w:rsidP="004554D3">
      <w:pPr>
        <w:rPr>
          <w:rFonts w:ascii="Arial" w:hAnsi="Arial" w:cs="Arial"/>
          <w:sz w:val="24"/>
          <w:szCs w:val="24"/>
        </w:rPr>
      </w:pPr>
    </w:p>
    <w:p w14:paraId="17BB4F23" w14:textId="77777777" w:rsidR="00F52AD0" w:rsidRDefault="00F52AD0" w:rsidP="00F84A8A">
      <w:pPr>
        <w:pStyle w:val="Heading2"/>
        <w:rPr>
          <w:rFonts w:ascii="Arial" w:hAnsi="Arial" w:cs="Arial"/>
          <w:b/>
          <w:color w:val="17365D"/>
          <w:sz w:val="28"/>
          <w:szCs w:val="28"/>
        </w:rPr>
      </w:pPr>
      <w:bookmarkStart w:id="13" w:name="_Cross-Government_initiative_to"/>
      <w:bookmarkEnd w:id="13"/>
    </w:p>
    <w:p w14:paraId="28FD6EF4" w14:textId="1EFE2AC3" w:rsidR="00356EA8" w:rsidRDefault="00F84A8A" w:rsidP="00F84A8A">
      <w:pPr>
        <w:pStyle w:val="Heading2"/>
        <w:rPr>
          <w:rFonts w:ascii="Arial" w:hAnsi="Arial" w:cs="Arial"/>
          <w:b/>
          <w:color w:val="17365D"/>
          <w:sz w:val="28"/>
          <w:szCs w:val="28"/>
        </w:rPr>
      </w:pPr>
      <w:r>
        <w:rPr>
          <w:rFonts w:ascii="Arial" w:hAnsi="Arial" w:cs="Arial"/>
          <w:b/>
          <w:color w:val="17365D"/>
          <w:sz w:val="28"/>
          <w:szCs w:val="28"/>
        </w:rPr>
        <w:t>Cross</w:t>
      </w:r>
      <w:r w:rsidR="00356EA8" w:rsidRPr="006E4A70">
        <w:rPr>
          <w:rFonts w:ascii="Arial" w:hAnsi="Arial" w:cs="Arial"/>
          <w:b/>
          <w:color w:val="17365D"/>
          <w:sz w:val="28"/>
          <w:szCs w:val="28"/>
        </w:rPr>
        <w:t>-Government initiative to tackle injustices faced by disabled people in the workplace, at home and in the community</w:t>
      </w:r>
    </w:p>
    <w:p w14:paraId="1D964BBA" w14:textId="77777777" w:rsidR="00356EA8" w:rsidRPr="006E4A70" w:rsidRDefault="00356EA8" w:rsidP="00356EA8">
      <w:pPr>
        <w:spacing w:after="0" w:line="276" w:lineRule="auto"/>
        <w:rPr>
          <w:rFonts w:ascii="Arial" w:hAnsi="Arial" w:cs="Arial"/>
          <w:color w:val="17365D"/>
          <w:sz w:val="28"/>
          <w:szCs w:val="28"/>
        </w:rPr>
      </w:pPr>
    </w:p>
    <w:p w14:paraId="6360E24F" w14:textId="77777777" w:rsidR="00230ABA" w:rsidRDefault="00356EA8" w:rsidP="00230ABA">
      <w:pPr>
        <w:spacing w:after="0" w:line="276" w:lineRule="auto"/>
        <w:rPr>
          <w:rFonts w:ascii="Arial" w:hAnsi="Arial" w:cs="Arial"/>
          <w:sz w:val="24"/>
          <w:szCs w:val="24"/>
        </w:rPr>
      </w:pPr>
      <w:r w:rsidRPr="006E4A70">
        <w:rPr>
          <w:rFonts w:ascii="Arial" w:hAnsi="Arial" w:cs="Arial"/>
          <w:sz w:val="24"/>
          <w:szCs w:val="24"/>
        </w:rPr>
        <w:t xml:space="preserve">The Prime Minister has launched a new </w:t>
      </w:r>
      <w:r>
        <w:rPr>
          <w:rFonts w:ascii="Arial" w:hAnsi="Arial" w:cs="Arial"/>
          <w:sz w:val="24"/>
          <w:szCs w:val="24"/>
        </w:rPr>
        <w:t>initiative</w:t>
      </w:r>
      <w:r w:rsidRPr="006E4A70">
        <w:rPr>
          <w:rFonts w:ascii="Arial" w:hAnsi="Arial" w:cs="Arial"/>
          <w:sz w:val="24"/>
          <w:szCs w:val="24"/>
        </w:rPr>
        <w:t xml:space="preserve"> to tackle barriers faced by disabled people in the workplace, at home and in the community.</w:t>
      </w:r>
      <w:r>
        <w:rPr>
          <w:rFonts w:ascii="Arial" w:hAnsi="Arial" w:cs="Arial"/>
          <w:sz w:val="24"/>
          <w:szCs w:val="24"/>
        </w:rPr>
        <w:t xml:space="preserve">  </w:t>
      </w:r>
      <w:r w:rsidRPr="006E4A70">
        <w:rPr>
          <w:rFonts w:ascii="Arial" w:hAnsi="Arial" w:cs="Arial"/>
          <w:sz w:val="24"/>
          <w:szCs w:val="24"/>
        </w:rPr>
        <w:t xml:space="preserve">Higher accessibility standards for new housing, an overhaul of statutory sick pay, and greater workplace support are part of renewed efforts to ensure disabled people can fully participate in society. </w:t>
      </w:r>
      <w:r w:rsidR="00230ABA">
        <w:rPr>
          <w:rFonts w:ascii="Arial" w:hAnsi="Arial" w:cs="Arial"/>
          <w:sz w:val="24"/>
          <w:szCs w:val="24"/>
        </w:rPr>
        <w:t xml:space="preserve"> </w:t>
      </w:r>
      <w:r w:rsidR="00230ABA" w:rsidRPr="006E4A70">
        <w:rPr>
          <w:rFonts w:ascii="Arial" w:hAnsi="Arial" w:cs="Arial"/>
          <w:sz w:val="24"/>
          <w:szCs w:val="24"/>
        </w:rPr>
        <w:t>Further measures will be set out later this year.</w:t>
      </w:r>
    </w:p>
    <w:p w14:paraId="16D6DABA" w14:textId="77777777" w:rsidR="00230ABA" w:rsidRPr="006E4A70" w:rsidRDefault="00230ABA" w:rsidP="00230ABA">
      <w:pPr>
        <w:spacing w:after="0" w:line="276" w:lineRule="auto"/>
        <w:rPr>
          <w:rFonts w:ascii="Arial" w:hAnsi="Arial" w:cs="Arial"/>
          <w:sz w:val="24"/>
          <w:szCs w:val="24"/>
        </w:rPr>
      </w:pPr>
    </w:p>
    <w:p w14:paraId="71C186E7" w14:textId="3C6DD071" w:rsidR="00356EA8" w:rsidRDefault="00356EA8" w:rsidP="00356EA8">
      <w:pPr>
        <w:spacing w:after="0" w:line="276" w:lineRule="auto"/>
        <w:rPr>
          <w:rFonts w:ascii="Arial" w:hAnsi="Arial" w:cs="Arial"/>
          <w:sz w:val="24"/>
          <w:szCs w:val="24"/>
        </w:rPr>
      </w:pPr>
      <w:r w:rsidRPr="006E4A70">
        <w:rPr>
          <w:rFonts w:ascii="Arial" w:hAnsi="Arial" w:cs="Arial"/>
          <w:sz w:val="24"/>
          <w:szCs w:val="24"/>
        </w:rPr>
        <w:t xml:space="preserve">Other elements in the new package of measures include: </w:t>
      </w:r>
    </w:p>
    <w:p w14:paraId="5BE26434" w14:textId="77777777" w:rsidR="00481E7D" w:rsidRDefault="00481E7D" w:rsidP="00356EA8">
      <w:pPr>
        <w:spacing w:after="0" w:line="276" w:lineRule="auto"/>
        <w:rPr>
          <w:rFonts w:ascii="Arial" w:hAnsi="Arial" w:cs="Arial"/>
          <w:sz w:val="24"/>
          <w:szCs w:val="24"/>
        </w:rPr>
      </w:pPr>
    </w:p>
    <w:p w14:paraId="1DAA00C8" w14:textId="625AE16B" w:rsidR="00481E7D" w:rsidRPr="00D377CA" w:rsidRDefault="00481E7D" w:rsidP="00481E7D">
      <w:pPr>
        <w:pStyle w:val="ListParagraph"/>
        <w:numPr>
          <w:ilvl w:val="0"/>
          <w:numId w:val="19"/>
        </w:numPr>
        <w:spacing w:line="276" w:lineRule="auto"/>
        <w:ind w:left="426"/>
        <w:contextualSpacing/>
        <w:rPr>
          <w:rStyle w:val="Hyperlink"/>
          <w:rFonts w:ascii="Arial" w:hAnsi="Arial" w:cs="Arial"/>
          <w:color w:val="auto"/>
          <w:sz w:val="24"/>
          <w:szCs w:val="24"/>
          <w:u w:val="none"/>
        </w:rPr>
      </w:pPr>
      <w:r w:rsidRPr="006E4A70">
        <w:rPr>
          <w:rFonts w:ascii="Arial" w:hAnsi="Arial" w:cs="Arial"/>
          <w:sz w:val="24"/>
          <w:szCs w:val="24"/>
        </w:rPr>
        <w:t xml:space="preserve">The publication of new national outcomes data for disabled people, shining a light on injustices and driving action to tackle barriers they face. </w:t>
      </w:r>
      <w:r>
        <w:rPr>
          <w:rFonts w:ascii="Arial" w:hAnsi="Arial" w:cs="Arial"/>
          <w:sz w:val="24"/>
          <w:szCs w:val="24"/>
        </w:rPr>
        <w:t xml:space="preserve"> T</w:t>
      </w:r>
      <w:r w:rsidRPr="006E4A70">
        <w:rPr>
          <w:rFonts w:ascii="Arial" w:hAnsi="Arial" w:cs="Arial"/>
          <w:sz w:val="24"/>
          <w:szCs w:val="24"/>
        </w:rPr>
        <w:t xml:space="preserve">he Office for National Statistics </w:t>
      </w:r>
      <w:r>
        <w:rPr>
          <w:rFonts w:ascii="Arial" w:hAnsi="Arial" w:cs="Arial"/>
          <w:sz w:val="24"/>
          <w:szCs w:val="24"/>
        </w:rPr>
        <w:t xml:space="preserve">has a blog </w:t>
      </w:r>
      <w:r w:rsidRPr="006E4A70">
        <w:rPr>
          <w:rFonts w:ascii="Arial" w:hAnsi="Arial" w:cs="Arial"/>
          <w:sz w:val="24"/>
          <w:szCs w:val="24"/>
        </w:rPr>
        <w:t xml:space="preserve">containing some details: </w:t>
      </w:r>
      <w:hyperlink r:id="rId16" w:history="1">
        <w:r w:rsidRPr="00DE3F68">
          <w:rPr>
            <w:rStyle w:val="Hyperlink"/>
            <w:rFonts w:ascii="Arial" w:hAnsi="Arial" w:cs="Arial"/>
            <w:b/>
            <w:sz w:val="24"/>
            <w:szCs w:val="24"/>
          </w:rPr>
          <w:t>Ending a ‘burning injustice’: How the ONS will inform the drive against disability discrimination</w:t>
        </w:r>
      </w:hyperlink>
      <w:r w:rsidRPr="00DE3F68">
        <w:rPr>
          <w:rStyle w:val="Hyperlink"/>
          <w:rFonts w:ascii="Arial" w:hAnsi="Arial" w:cs="Arial"/>
          <w:b/>
          <w:sz w:val="24"/>
          <w:szCs w:val="24"/>
        </w:rPr>
        <w:t>.</w:t>
      </w:r>
    </w:p>
    <w:p w14:paraId="1DECC1CA" w14:textId="77777777" w:rsidR="00481E7D" w:rsidRPr="006E4A70" w:rsidRDefault="00481E7D" w:rsidP="00481E7D">
      <w:pPr>
        <w:pStyle w:val="ListParagraph"/>
        <w:spacing w:line="276" w:lineRule="auto"/>
        <w:ind w:left="0"/>
        <w:contextualSpacing/>
        <w:rPr>
          <w:rFonts w:ascii="Arial" w:hAnsi="Arial" w:cs="Arial"/>
          <w:sz w:val="24"/>
          <w:szCs w:val="24"/>
        </w:rPr>
      </w:pPr>
    </w:p>
    <w:p w14:paraId="1ED320A7" w14:textId="6FC94DDB" w:rsidR="00481E7D" w:rsidRPr="006E4A70" w:rsidRDefault="00481E7D" w:rsidP="00481E7D">
      <w:pPr>
        <w:pStyle w:val="ListParagraph"/>
        <w:numPr>
          <w:ilvl w:val="0"/>
          <w:numId w:val="19"/>
        </w:numPr>
        <w:spacing w:line="276" w:lineRule="auto"/>
        <w:ind w:left="426"/>
        <w:contextualSpacing/>
        <w:rPr>
          <w:rFonts w:ascii="Arial" w:hAnsi="Arial" w:cs="Arial"/>
          <w:sz w:val="24"/>
          <w:szCs w:val="24"/>
        </w:rPr>
      </w:pPr>
      <w:r w:rsidRPr="006E4A70">
        <w:rPr>
          <w:rFonts w:ascii="Arial" w:hAnsi="Arial" w:cs="Arial"/>
          <w:sz w:val="24"/>
          <w:szCs w:val="24"/>
        </w:rPr>
        <w:t xml:space="preserve">The setting up of a new cross-government disability team. </w:t>
      </w:r>
      <w:r>
        <w:rPr>
          <w:rFonts w:ascii="Arial" w:hAnsi="Arial" w:cs="Arial"/>
          <w:sz w:val="24"/>
          <w:szCs w:val="24"/>
        </w:rPr>
        <w:t xml:space="preserve"> </w:t>
      </w:r>
      <w:r w:rsidRPr="006E4A70">
        <w:rPr>
          <w:rFonts w:ascii="Arial" w:hAnsi="Arial" w:cs="Arial"/>
          <w:sz w:val="24"/>
          <w:szCs w:val="24"/>
        </w:rPr>
        <w:t xml:space="preserve">Incorporating the Office for Disability Issues, the new team will sit alongside the Government Equalities Office and Race Disparity Unit in a new Equalities Hub at the heart of government. </w:t>
      </w:r>
      <w:r>
        <w:rPr>
          <w:rFonts w:ascii="Arial" w:hAnsi="Arial" w:cs="Arial"/>
          <w:sz w:val="24"/>
          <w:szCs w:val="24"/>
        </w:rPr>
        <w:t xml:space="preserve"> </w:t>
      </w:r>
      <w:r w:rsidRPr="006E4A70">
        <w:rPr>
          <w:rFonts w:ascii="Arial" w:hAnsi="Arial" w:cs="Arial"/>
          <w:sz w:val="24"/>
          <w:szCs w:val="24"/>
        </w:rPr>
        <w:t xml:space="preserve">This team will work closely with disabled people, disabled people’s organisations and charities to develop a new approach to disability, with their views and experiences at the forefront of any new policy. </w:t>
      </w:r>
    </w:p>
    <w:p w14:paraId="62781D3E" w14:textId="77777777" w:rsidR="00481E7D" w:rsidRDefault="00481E7D" w:rsidP="00356EA8">
      <w:pPr>
        <w:spacing w:after="0" w:line="276" w:lineRule="auto"/>
        <w:rPr>
          <w:rFonts w:ascii="Arial" w:hAnsi="Arial" w:cs="Arial"/>
          <w:sz w:val="24"/>
          <w:szCs w:val="24"/>
        </w:rPr>
      </w:pPr>
    </w:p>
    <w:p w14:paraId="2E4B45CD" w14:textId="0A9D4054" w:rsidR="00356EA8" w:rsidRPr="00DE3F68" w:rsidRDefault="00481E7D" w:rsidP="00356EA8">
      <w:pPr>
        <w:spacing w:after="0" w:line="276" w:lineRule="auto"/>
        <w:rPr>
          <w:rFonts w:ascii="Arial" w:hAnsi="Arial" w:cs="Arial"/>
          <w:b/>
          <w:color w:val="0563C1"/>
          <w:sz w:val="24"/>
          <w:szCs w:val="24"/>
        </w:rPr>
      </w:pPr>
      <w:r w:rsidRPr="0016096B">
        <w:rPr>
          <w:rFonts w:ascii="Arial" w:hAnsi="Arial" w:cs="Arial"/>
          <w:b/>
          <w:sz w:val="24"/>
          <w:szCs w:val="24"/>
        </w:rPr>
        <w:t xml:space="preserve">Further information </w:t>
      </w:r>
      <w:proofErr w:type="gramStart"/>
      <w:r w:rsidRPr="0016096B">
        <w:rPr>
          <w:rFonts w:ascii="Arial" w:hAnsi="Arial" w:cs="Arial"/>
          <w:b/>
          <w:sz w:val="24"/>
          <w:szCs w:val="24"/>
        </w:rPr>
        <w:t>can be found</w:t>
      </w:r>
      <w:proofErr w:type="gramEnd"/>
      <w:r w:rsidRPr="0016096B">
        <w:rPr>
          <w:rFonts w:ascii="Arial" w:hAnsi="Arial" w:cs="Arial"/>
          <w:b/>
          <w:sz w:val="24"/>
          <w:szCs w:val="24"/>
        </w:rPr>
        <w:t xml:space="preserve"> here</w:t>
      </w:r>
      <w:r w:rsidR="00356EA8" w:rsidRPr="0016096B">
        <w:rPr>
          <w:rFonts w:ascii="Arial" w:hAnsi="Arial" w:cs="Arial"/>
          <w:b/>
          <w:sz w:val="24"/>
          <w:szCs w:val="24"/>
        </w:rPr>
        <w:t xml:space="preserve">: </w:t>
      </w:r>
      <w:hyperlink r:id="rId17" w:history="1">
        <w:r w:rsidRPr="00DE3F68">
          <w:rPr>
            <w:rStyle w:val="Hyperlink"/>
            <w:rFonts w:ascii="Arial" w:hAnsi="Arial" w:cs="Arial"/>
            <w:b/>
            <w:sz w:val="24"/>
            <w:szCs w:val="24"/>
          </w:rPr>
          <w:t>PM launches new drive to tackle barriers faced by disabled people</w:t>
        </w:r>
      </w:hyperlink>
      <w:r w:rsidR="00356EA8" w:rsidRPr="00DE3F68">
        <w:rPr>
          <w:rFonts w:ascii="Arial" w:hAnsi="Arial" w:cs="Arial"/>
          <w:b/>
          <w:color w:val="0563C1"/>
          <w:sz w:val="24"/>
          <w:szCs w:val="24"/>
        </w:rPr>
        <w:t>.</w:t>
      </w:r>
    </w:p>
    <w:p w14:paraId="18C19993" w14:textId="77777777" w:rsidR="00356EA8" w:rsidRPr="0016096B" w:rsidRDefault="00356EA8" w:rsidP="00356EA8">
      <w:pPr>
        <w:rPr>
          <w:rFonts w:ascii="Arial" w:hAnsi="Arial" w:cs="Arial"/>
          <w:b/>
          <w:sz w:val="24"/>
          <w:szCs w:val="24"/>
        </w:rPr>
      </w:pPr>
    </w:p>
    <w:p w14:paraId="0B74A527" w14:textId="77777777" w:rsidR="00136585" w:rsidRDefault="00136585" w:rsidP="00DD54AA">
      <w:pPr>
        <w:rPr>
          <w:rFonts w:ascii="Arial" w:hAnsi="Arial" w:cs="Arial"/>
          <w:b/>
          <w:color w:val="17365D"/>
          <w:sz w:val="28"/>
          <w:szCs w:val="28"/>
          <w:u w:val="single"/>
        </w:rPr>
      </w:pPr>
    </w:p>
    <w:p w14:paraId="49A0311C" w14:textId="377B2CDB" w:rsidR="00230ABA" w:rsidRDefault="00230ABA" w:rsidP="00DD54AA">
      <w:pPr>
        <w:rPr>
          <w:rFonts w:ascii="Arial" w:hAnsi="Arial" w:cs="Arial"/>
          <w:b/>
          <w:color w:val="17365D"/>
          <w:sz w:val="28"/>
          <w:szCs w:val="28"/>
          <w:u w:val="single"/>
        </w:rPr>
      </w:pPr>
      <w:r>
        <w:rPr>
          <w:rFonts w:ascii="Arial" w:hAnsi="Arial" w:cs="Arial"/>
          <w:b/>
          <w:color w:val="17365D"/>
          <w:sz w:val="28"/>
          <w:szCs w:val="28"/>
          <w:u w:val="single"/>
        </w:rPr>
        <w:t>D</w:t>
      </w:r>
      <w:r w:rsidR="0020053C" w:rsidRPr="00BA797A">
        <w:rPr>
          <w:rFonts w:ascii="Arial" w:hAnsi="Arial" w:cs="Arial"/>
          <w:b/>
          <w:color w:val="17365D"/>
          <w:sz w:val="28"/>
          <w:szCs w:val="28"/>
          <w:u w:val="single"/>
        </w:rPr>
        <w:t>evelopment opportunities and resources</w:t>
      </w:r>
    </w:p>
    <w:p w14:paraId="79779400" w14:textId="77777777" w:rsidR="00230ABA" w:rsidRPr="00B63E96" w:rsidRDefault="00230ABA" w:rsidP="00230ABA">
      <w:pPr>
        <w:pStyle w:val="Heading2"/>
        <w:rPr>
          <w:rFonts w:ascii="Arial" w:hAnsi="Arial" w:cs="Arial"/>
          <w:bCs/>
          <w:color w:val="17365D"/>
          <w:sz w:val="28"/>
          <w:szCs w:val="28"/>
        </w:rPr>
      </w:pPr>
      <w:bookmarkStart w:id="14" w:name="_SEND_Casework_Award_1"/>
      <w:bookmarkEnd w:id="14"/>
      <w:r w:rsidRPr="00B63E96">
        <w:rPr>
          <w:rFonts w:ascii="Arial" w:hAnsi="Arial" w:cs="Arial"/>
          <w:b/>
          <w:color w:val="17365D"/>
          <w:sz w:val="28"/>
          <w:szCs w:val="28"/>
          <w:lang w:val="en"/>
        </w:rPr>
        <w:t>SEND Casework Award – training and accreditation for local authority SEND staff</w:t>
      </w:r>
      <w:r w:rsidRPr="00B63E96">
        <w:rPr>
          <w:rFonts w:ascii="Arial" w:hAnsi="Arial" w:cs="Arial"/>
          <w:bCs/>
          <w:color w:val="17365D"/>
          <w:sz w:val="28"/>
          <w:szCs w:val="28"/>
        </w:rPr>
        <w:t xml:space="preserve"> </w:t>
      </w:r>
    </w:p>
    <w:p w14:paraId="7B75BBF5" w14:textId="77777777" w:rsidR="00230ABA" w:rsidRPr="00CC76AC" w:rsidRDefault="00230ABA" w:rsidP="00230ABA">
      <w:pPr>
        <w:spacing w:after="0"/>
        <w:rPr>
          <w:rFonts w:ascii="Arial" w:hAnsi="Arial" w:cs="Arial"/>
          <w:sz w:val="24"/>
          <w:szCs w:val="24"/>
        </w:rPr>
      </w:pPr>
    </w:p>
    <w:p w14:paraId="6EB89EDC" w14:textId="066E4647" w:rsidR="00230ABA" w:rsidRPr="00CC76AC" w:rsidRDefault="00230ABA" w:rsidP="00230ABA">
      <w:pPr>
        <w:rPr>
          <w:rFonts w:ascii="Arial" w:hAnsi="Arial" w:cs="Arial"/>
          <w:sz w:val="24"/>
          <w:szCs w:val="24"/>
        </w:rPr>
      </w:pPr>
      <w:r w:rsidRPr="00CC76AC">
        <w:rPr>
          <w:rFonts w:ascii="Arial" w:hAnsi="Arial" w:cs="Arial"/>
          <w:sz w:val="24"/>
          <w:szCs w:val="24"/>
        </w:rPr>
        <w:t xml:space="preserve">The SEND Casework Award by </w:t>
      </w:r>
      <w:proofErr w:type="spellStart"/>
      <w:r w:rsidRPr="00CC76AC">
        <w:rPr>
          <w:rFonts w:ascii="Arial" w:hAnsi="Arial" w:cs="Arial"/>
          <w:sz w:val="24"/>
          <w:szCs w:val="24"/>
        </w:rPr>
        <w:t>nasen</w:t>
      </w:r>
      <w:proofErr w:type="spellEnd"/>
      <w:r w:rsidRPr="00CC76AC">
        <w:rPr>
          <w:rFonts w:ascii="Arial" w:hAnsi="Arial" w:cs="Arial"/>
          <w:sz w:val="24"/>
          <w:szCs w:val="24"/>
        </w:rPr>
        <w:t xml:space="preserve"> (National Association for Special Educational Needs) is the only on-the-job training accreditation written specifically for those directly involved in local authority SEND casework. </w:t>
      </w:r>
      <w:r w:rsidR="00435D90">
        <w:rPr>
          <w:rFonts w:ascii="Arial" w:hAnsi="Arial" w:cs="Arial"/>
          <w:sz w:val="24"/>
          <w:szCs w:val="24"/>
        </w:rPr>
        <w:t xml:space="preserve"> </w:t>
      </w:r>
      <w:r w:rsidRPr="00CC76AC">
        <w:rPr>
          <w:rFonts w:ascii="Arial" w:hAnsi="Arial" w:cs="Arial"/>
          <w:sz w:val="24"/>
          <w:szCs w:val="24"/>
        </w:rPr>
        <w:t xml:space="preserve">It launched in 2018, and since then, has helped to train nearly 100 candidates nationally. </w:t>
      </w:r>
    </w:p>
    <w:p w14:paraId="3BB35DAD" w14:textId="77777777" w:rsidR="00230ABA" w:rsidRPr="00CC76AC" w:rsidRDefault="00230ABA" w:rsidP="00230ABA">
      <w:pPr>
        <w:rPr>
          <w:rFonts w:ascii="Arial" w:hAnsi="Arial" w:cs="Arial"/>
          <w:sz w:val="24"/>
          <w:szCs w:val="24"/>
        </w:rPr>
      </w:pPr>
      <w:r w:rsidRPr="00CC76AC">
        <w:rPr>
          <w:rFonts w:ascii="Arial" w:hAnsi="Arial" w:cs="Arial"/>
          <w:sz w:val="24"/>
          <w:szCs w:val="24"/>
        </w:rPr>
        <w:t>Course content includes:</w:t>
      </w:r>
    </w:p>
    <w:p w14:paraId="6B1D8425" w14:textId="77777777" w:rsidR="00230ABA" w:rsidRPr="00CC76AC" w:rsidRDefault="00230ABA" w:rsidP="00230ABA">
      <w:pPr>
        <w:numPr>
          <w:ilvl w:val="0"/>
          <w:numId w:val="22"/>
        </w:numPr>
        <w:spacing w:line="252" w:lineRule="auto"/>
        <w:contextualSpacing/>
        <w:rPr>
          <w:rFonts w:ascii="Arial" w:eastAsia="Times New Roman" w:hAnsi="Arial" w:cs="Arial"/>
          <w:sz w:val="24"/>
          <w:szCs w:val="24"/>
        </w:rPr>
      </w:pPr>
      <w:r w:rsidRPr="00CC76AC">
        <w:rPr>
          <w:rFonts w:ascii="Arial" w:eastAsia="Times New Roman" w:hAnsi="Arial" w:cs="Arial"/>
          <w:sz w:val="24"/>
          <w:szCs w:val="24"/>
        </w:rPr>
        <w:t>Technical and legal aspects of SEND assessment;</w:t>
      </w:r>
    </w:p>
    <w:p w14:paraId="66637886" w14:textId="77777777" w:rsidR="00230ABA" w:rsidRPr="00CC76AC" w:rsidRDefault="00230ABA" w:rsidP="00230ABA">
      <w:pPr>
        <w:numPr>
          <w:ilvl w:val="0"/>
          <w:numId w:val="22"/>
        </w:numPr>
        <w:spacing w:line="252" w:lineRule="auto"/>
        <w:contextualSpacing/>
        <w:rPr>
          <w:rFonts w:ascii="Arial" w:eastAsia="Times New Roman" w:hAnsi="Arial" w:cs="Arial"/>
          <w:sz w:val="24"/>
          <w:szCs w:val="24"/>
        </w:rPr>
      </w:pPr>
      <w:r w:rsidRPr="00CC76AC">
        <w:rPr>
          <w:rFonts w:ascii="Arial" w:eastAsia="Times New Roman" w:hAnsi="Arial" w:cs="Arial"/>
          <w:sz w:val="24"/>
          <w:szCs w:val="24"/>
        </w:rPr>
        <w:t>Review and coordination process, with particular reference to the Code of Practice (2015);</w:t>
      </w:r>
    </w:p>
    <w:p w14:paraId="11139AE7" w14:textId="77777777" w:rsidR="00230ABA" w:rsidRPr="00CC76AC" w:rsidRDefault="00230ABA" w:rsidP="00230ABA">
      <w:pPr>
        <w:numPr>
          <w:ilvl w:val="0"/>
          <w:numId w:val="22"/>
        </w:numPr>
        <w:spacing w:line="252" w:lineRule="auto"/>
        <w:contextualSpacing/>
        <w:rPr>
          <w:rFonts w:ascii="Arial" w:eastAsia="Times New Roman" w:hAnsi="Arial" w:cs="Arial"/>
          <w:sz w:val="24"/>
          <w:szCs w:val="24"/>
        </w:rPr>
      </w:pPr>
      <w:r w:rsidRPr="00CC76AC">
        <w:rPr>
          <w:rFonts w:ascii="Arial" w:eastAsia="Times New Roman" w:hAnsi="Arial" w:cs="Arial"/>
          <w:sz w:val="24"/>
          <w:szCs w:val="24"/>
        </w:rPr>
        <w:lastRenderedPageBreak/>
        <w:t>Interpersonal, communication and self-management skills required by staff for effective and excellent professional practice.</w:t>
      </w:r>
    </w:p>
    <w:p w14:paraId="382A4AD0" w14:textId="77777777" w:rsidR="00230ABA" w:rsidRPr="00CC76AC" w:rsidRDefault="00230ABA" w:rsidP="00230ABA">
      <w:pPr>
        <w:spacing w:line="252" w:lineRule="auto"/>
        <w:ind w:left="360"/>
        <w:contextualSpacing/>
        <w:rPr>
          <w:rFonts w:ascii="Arial" w:hAnsi="Arial" w:cs="Arial"/>
          <w:sz w:val="24"/>
          <w:szCs w:val="24"/>
        </w:rPr>
      </w:pPr>
    </w:p>
    <w:p w14:paraId="4984DE8F" w14:textId="20E1C835" w:rsidR="00230ABA" w:rsidRPr="00CC76AC" w:rsidRDefault="00230ABA" w:rsidP="00230ABA">
      <w:pPr>
        <w:rPr>
          <w:rFonts w:ascii="Arial" w:hAnsi="Arial" w:cs="Arial"/>
          <w:sz w:val="24"/>
          <w:szCs w:val="24"/>
          <w:shd w:val="clear" w:color="auto" w:fill="FFFFFF"/>
        </w:rPr>
      </w:pPr>
      <w:r w:rsidRPr="00CC76AC">
        <w:rPr>
          <w:rFonts w:ascii="Arial" w:hAnsi="Arial" w:cs="Arial"/>
          <w:sz w:val="24"/>
          <w:szCs w:val="24"/>
        </w:rPr>
        <w:t xml:space="preserve">The award is particularly beneficial for those coordinating or supporting co-production and professionals working with </w:t>
      </w:r>
      <w:r w:rsidR="00623AA9">
        <w:rPr>
          <w:rFonts w:ascii="Arial" w:hAnsi="Arial" w:cs="Arial"/>
          <w:sz w:val="24"/>
          <w:szCs w:val="24"/>
        </w:rPr>
        <w:t xml:space="preserve">children, </w:t>
      </w:r>
      <w:r w:rsidRPr="00CC76AC">
        <w:rPr>
          <w:rFonts w:ascii="Arial" w:hAnsi="Arial" w:cs="Arial"/>
          <w:sz w:val="24"/>
          <w:szCs w:val="24"/>
        </w:rPr>
        <w:t>young people, parents and/or carers</w:t>
      </w:r>
      <w:r w:rsidR="00623AA9">
        <w:rPr>
          <w:rFonts w:ascii="Arial" w:hAnsi="Arial" w:cs="Arial"/>
          <w:sz w:val="24"/>
          <w:szCs w:val="24"/>
        </w:rPr>
        <w:t xml:space="preserve"> through</w:t>
      </w:r>
      <w:r w:rsidRPr="00CC76AC">
        <w:rPr>
          <w:rFonts w:ascii="Arial" w:hAnsi="Arial" w:cs="Arial"/>
          <w:sz w:val="24"/>
          <w:szCs w:val="24"/>
        </w:rPr>
        <w:t xml:space="preserve"> the education, health and care needs assessment process. </w:t>
      </w:r>
      <w:r w:rsidR="00435D90">
        <w:rPr>
          <w:rFonts w:ascii="Arial" w:hAnsi="Arial" w:cs="Arial"/>
          <w:sz w:val="24"/>
          <w:szCs w:val="24"/>
        </w:rPr>
        <w:t xml:space="preserve"> </w:t>
      </w:r>
      <w:r w:rsidRPr="00CC76AC">
        <w:rPr>
          <w:rFonts w:ascii="Arial" w:hAnsi="Arial" w:cs="Arial"/>
          <w:color w:val="000000"/>
          <w:sz w:val="24"/>
          <w:szCs w:val="24"/>
          <w:shd w:val="clear" w:color="auto" w:fill="FFFFFF"/>
        </w:rPr>
        <w:t>Several local authorities are also using the award as part of their induction programme for new staff, reflecting the importance of the Award when training and developing team members.</w:t>
      </w:r>
    </w:p>
    <w:p w14:paraId="095AFB5B" w14:textId="77777777" w:rsidR="00230ABA" w:rsidRPr="00DE3F68" w:rsidRDefault="00230ABA" w:rsidP="00230ABA">
      <w:pPr>
        <w:rPr>
          <w:rStyle w:val="Hyperlink"/>
          <w:rFonts w:ascii="Arial" w:hAnsi="Arial" w:cs="Arial"/>
          <w:b/>
          <w:sz w:val="24"/>
          <w:szCs w:val="24"/>
        </w:rPr>
      </w:pPr>
      <w:r>
        <w:rPr>
          <w:rFonts w:ascii="Arial" w:hAnsi="Arial" w:cs="Arial"/>
          <w:b/>
          <w:color w:val="000000"/>
          <w:sz w:val="24"/>
          <w:szCs w:val="24"/>
          <w:shd w:val="clear" w:color="auto" w:fill="FFFFFF"/>
        </w:rPr>
        <w:t xml:space="preserve">Further information </w:t>
      </w:r>
      <w:proofErr w:type="gramStart"/>
      <w:r>
        <w:rPr>
          <w:rFonts w:ascii="Arial" w:hAnsi="Arial" w:cs="Arial"/>
          <w:b/>
          <w:color w:val="000000"/>
          <w:sz w:val="24"/>
          <w:szCs w:val="24"/>
          <w:shd w:val="clear" w:color="auto" w:fill="FFFFFF"/>
        </w:rPr>
        <w:t>can be found</w:t>
      </w:r>
      <w:proofErr w:type="gramEnd"/>
      <w:r>
        <w:rPr>
          <w:rFonts w:ascii="Arial" w:hAnsi="Arial" w:cs="Arial"/>
          <w:b/>
          <w:color w:val="000000"/>
          <w:sz w:val="24"/>
          <w:szCs w:val="24"/>
          <w:shd w:val="clear" w:color="auto" w:fill="FFFFFF"/>
        </w:rPr>
        <w:t xml:space="preserve"> here: </w:t>
      </w:r>
      <w:hyperlink r:id="rId18" w:history="1">
        <w:r w:rsidRPr="00DE3F68">
          <w:rPr>
            <w:rStyle w:val="Hyperlink"/>
            <w:rFonts w:ascii="Arial" w:hAnsi="Arial" w:cs="Arial"/>
            <w:b/>
            <w:sz w:val="24"/>
            <w:szCs w:val="24"/>
          </w:rPr>
          <w:t>Training and accreditation for staff working on the frontline of SEND</w:t>
        </w:r>
      </w:hyperlink>
      <w:r w:rsidRPr="00DE3F68">
        <w:rPr>
          <w:rStyle w:val="Hyperlink"/>
          <w:rFonts w:ascii="Arial" w:hAnsi="Arial" w:cs="Arial"/>
          <w:b/>
          <w:sz w:val="24"/>
          <w:szCs w:val="24"/>
        </w:rPr>
        <w:t>.</w:t>
      </w:r>
    </w:p>
    <w:p w14:paraId="026978A7" w14:textId="77777777" w:rsidR="00230ABA" w:rsidRDefault="00230ABA" w:rsidP="00230ABA">
      <w:pPr>
        <w:rPr>
          <w:rStyle w:val="Hyperlink"/>
          <w:rFonts w:ascii="Arial" w:hAnsi="Arial" w:cs="Arial"/>
          <w:b/>
          <w:sz w:val="24"/>
          <w:szCs w:val="24"/>
        </w:rPr>
      </w:pPr>
    </w:p>
    <w:p w14:paraId="70C33DBB" w14:textId="216BE2DE" w:rsidR="00473154" w:rsidRPr="006E4A70" w:rsidRDefault="00473154" w:rsidP="00473154">
      <w:pPr>
        <w:pStyle w:val="Heading1"/>
        <w:rPr>
          <w:rFonts w:ascii="Arial" w:hAnsi="Arial" w:cs="Arial"/>
          <w:b/>
          <w:color w:val="17365D"/>
          <w:sz w:val="28"/>
          <w:szCs w:val="28"/>
        </w:rPr>
      </w:pPr>
      <w:bookmarkStart w:id="15" w:name="_New_resources_to"/>
      <w:bookmarkStart w:id="16" w:name="_SEND_Continuing_Professional"/>
      <w:bookmarkEnd w:id="15"/>
      <w:bookmarkEnd w:id="16"/>
      <w:r w:rsidRPr="006E4A70">
        <w:rPr>
          <w:rFonts w:ascii="Arial" w:hAnsi="Arial" w:cs="Arial"/>
          <w:b/>
          <w:color w:val="17365D"/>
          <w:sz w:val="28"/>
          <w:szCs w:val="28"/>
        </w:rPr>
        <w:t>SEND C</w:t>
      </w:r>
      <w:r w:rsidR="00230ABA">
        <w:rPr>
          <w:rFonts w:ascii="Arial" w:hAnsi="Arial" w:cs="Arial"/>
          <w:b/>
          <w:color w:val="17365D"/>
          <w:sz w:val="28"/>
          <w:szCs w:val="28"/>
        </w:rPr>
        <w:t xml:space="preserve">ontinuing </w:t>
      </w:r>
      <w:r w:rsidRPr="006E4A70">
        <w:rPr>
          <w:rFonts w:ascii="Arial" w:hAnsi="Arial" w:cs="Arial"/>
          <w:b/>
          <w:color w:val="17365D"/>
          <w:sz w:val="28"/>
          <w:szCs w:val="28"/>
        </w:rPr>
        <w:t>P</w:t>
      </w:r>
      <w:r w:rsidR="00230ABA">
        <w:rPr>
          <w:rFonts w:ascii="Arial" w:hAnsi="Arial" w:cs="Arial"/>
          <w:b/>
          <w:color w:val="17365D"/>
          <w:sz w:val="28"/>
          <w:szCs w:val="28"/>
        </w:rPr>
        <w:t xml:space="preserve">rofessional Development </w:t>
      </w:r>
      <w:r w:rsidRPr="006E4A70">
        <w:rPr>
          <w:rFonts w:ascii="Arial" w:hAnsi="Arial" w:cs="Arial"/>
          <w:b/>
          <w:color w:val="17365D"/>
          <w:sz w:val="28"/>
          <w:szCs w:val="28"/>
        </w:rPr>
        <w:t xml:space="preserve">training events available for SEND Community of Practice members </w:t>
      </w:r>
    </w:p>
    <w:p w14:paraId="5BC464B1" w14:textId="77777777" w:rsidR="00356EA8" w:rsidRDefault="00356EA8" w:rsidP="00230ABA">
      <w:pPr>
        <w:spacing w:after="0"/>
        <w:rPr>
          <w:rFonts w:ascii="Arial" w:hAnsi="Arial" w:cs="Arial"/>
          <w:sz w:val="24"/>
          <w:szCs w:val="24"/>
        </w:rPr>
      </w:pPr>
    </w:p>
    <w:p w14:paraId="3D7F4280" w14:textId="53F5B747" w:rsidR="00473154" w:rsidRPr="006E4A70" w:rsidRDefault="00473154" w:rsidP="00473154">
      <w:pPr>
        <w:rPr>
          <w:rFonts w:ascii="Arial" w:hAnsi="Arial" w:cs="Arial"/>
          <w:sz w:val="24"/>
          <w:szCs w:val="24"/>
        </w:rPr>
      </w:pPr>
      <w:r w:rsidRPr="006E4A70">
        <w:rPr>
          <w:rFonts w:ascii="Arial" w:hAnsi="Arial" w:cs="Arial"/>
          <w:sz w:val="24"/>
          <w:szCs w:val="24"/>
        </w:rPr>
        <w:t>The Whole School SEND consortium is providing free C</w:t>
      </w:r>
      <w:r w:rsidR="00230ABA">
        <w:rPr>
          <w:rFonts w:ascii="Arial" w:hAnsi="Arial" w:cs="Arial"/>
          <w:sz w:val="24"/>
          <w:szCs w:val="24"/>
        </w:rPr>
        <w:t xml:space="preserve">ontinuing </w:t>
      </w:r>
      <w:r w:rsidRPr="006E4A70">
        <w:rPr>
          <w:rFonts w:ascii="Arial" w:hAnsi="Arial" w:cs="Arial"/>
          <w:sz w:val="24"/>
          <w:szCs w:val="24"/>
        </w:rPr>
        <w:t>P</w:t>
      </w:r>
      <w:r w:rsidR="00230ABA">
        <w:rPr>
          <w:rFonts w:ascii="Arial" w:hAnsi="Arial" w:cs="Arial"/>
          <w:sz w:val="24"/>
          <w:szCs w:val="24"/>
        </w:rPr>
        <w:t xml:space="preserve">rofessional </w:t>
      </w:r>
      <w:r w:rsidRPr="006E4A70">
        <w:rPr>
          <w:rFonts w:ascii="Arial" w:hAnsi="Arial" w:cs="Arial"/>
          <w:sz w:val="24"/>
          <w:szCs w:val="24"/>
        </w:rPr>
        <w:t>D</w:t>
      </w:r>
      <w:r w:rsidR="00230ABA">
        <w:rPr>
          <w:rFonts w:ascii="Arial" w:hAnsi="Arial" w:cs="Arial"/>
          <w:sz w:val="24"/>
          <w:szCs w:val="24"/>
        </w:rPr>
        <w:t>evelopment (CPD)</w:t>
      </w:r>
      <w:r w:rsidRPr="006E4A70">
        <w:rPr>
          <w:rFonts w:ascii="Arial" w:hAnsi="Arial" w:cs="Arial"/>
          <w:sz w:val="24"/>
          <w:szCs w:val="24"/>
        </w:rPr>
        <w:t xml:space="preserve"> events for Community of Practice members across England, through the DfE SEND Schools’ workforce contract. </w:t>
      </w:r>
    </w:p>
    <w:p w14:paraId="56270077" w14:textId="148510D6" w:rsidR="00473154" w:rsidRPr="006E4A70" w:rsidRDefault="00473154" w:rsidP="00473154">
      <w:pPr>
        <w:rPr>
          <w:rFonts w:ascii="Arial" w:hAnsi="Arial" w:cs="Arial"/>
          <w:sz w:val="24"/>
          <w:szCs w:val="24"/>
        </w:rPr>
      </w:pPr>
      <w:r w:rsidRPr="006E4A70">
        <w:rPr>
          <w:rFonts w:ascii="Arial" w:hAnsi="Arial" w:cs="Arial"/>
          <w:sz w:val="24"/>
          <w:szCs w:val="24"/>
        </w:rPr>
        <w:t xml:space="preserve">Two funded CPD events </w:t>
      </w:r>
      <w:proofErr w:type="gramStart"/>
      <w:r w:rsidRPr="006E4A70">
        <w:rPr>
          <w:rFonts w:ascii="Arial" w:hAnsi="Arial" w:cs="Arial"/>
          <w:sz w:val="24"/>
          <w:szCs w:val="24"/>
        </w:rPr>
        <w:t>will be hosted</w:t>
      </w:r>
      <w:proofErr w:type="gramEnd"/>
      <w:r w:rsidRPr="006E4A70">
        <w:rPr>
          <w:rFonts w:ascii="Arial" w:hAnsi="Arial" w:cs="Arial"/>
          <w:sz w:val="24"/>
          <w:szCs w:val="24"/>
        </w:rPr>
        <w:t xml:space="preserve"> in each R</w:t>
      </w:r>
      <w:r>
        <w:rPr>
          <w:rFonts w:ascii="Arial" w:hAnsi="Arial" w:cs="Arial"/>
          <w:sz w:val="24"/>
          <w:szCs w:val="24"/>
        </w:rPr>
        <w:t xml:space="preserve">egional Schools Commissioner </w:t>
      </w:r>
      <w:r w:rsidRPr="006E4A70">
        <w:rPr>
          <w:rFonts w:ascii="Arial" w:hAnsi="Arial" w:cs="Arial"/>
          <w:sz w:val="24"/>
          <w:szCs w:val="24"/>
        </w:rPr>
        <w:t xml:space="preserve">region in England, with content specifically geared towards each region’s particular areas of interest and need. </w:t>
      </w:r>
      <w:r w:rsidR="00230ABA">
        <w:rPr>
          <w:rFonts w:ascii="Arial" w:hAnsi="Arial" w:cs="Arial"/>
          <w:sz w:val="24"/>
          <w:szCs w:val="24"/>
        </w:rPr>
        <w:t xml:space="preserve"> </w:t>
      </w:r>
      <w:r w:rsidRPr="006E4A70">
        <w:rPr>
          <w:rFonts w:ascii="Arial" w:hAnsi="Arial" w:cs="Arial"/>
          <w:sz w:val="24"/>
          <w:szCs w:val="24"/>
        </w:rPr>
        <w:t xml:space="preserve">Topics covered will include effective leadership of SEND, effective approaches to supporting learners with SEND, and many more. </w:t>
      </w:r>
    </w:p>
    <w:p w14:paraId="3149B883" w14:textId="77777777" w:rsidR="00473154" w:rsidRPr="006E4A70" w:rsidRDefault="00473154" w:rsidP="00473154">
      <w:pPr>
        <w:rPr>
          <w:rFonts w:ascii="Arial" w:hAnsi="Arial" w:cs="Arial"/>
          <w:sz w:val="24"/>
          <w:szCs w:val="24"/>
        </w:rPr>
      </w:pPr>
      <w:r w:rsidRPr="006E4A70">
        <w:rPr>
          <w:rFonts w:ascii="Arial" w:hAnsi="Arial" w:cs="Arial"/>
          <w:sz w:val="24"/>
          <w:szCs w:val="24"/>
        </w:rPr>
        <w:t xml:space="preserve">By joining our Community of Practice, you can be the first to hear about our range of funded CPD events and training, and other useful resources. </w:t>
      </w:r>
    </w:p>
    <w:p w14:paraId="743846EA" w14:textId="010DF4FB" w:rsidR="00473154" w:rsidRPr="00230ABA" w:rsidRDefault="00230ABA" w:rsidP="00473154">
      <w:pPr>
        <w:rPr>
          <w:rFonts w:ascii="Arial" w:hAnsi="Arial" w:cs="Arial"/>
          <w:b/>
          <w:sz w:val="24"/>
          <w:szCs w:val="24"/>
        </w:rPr>
      </w:pPr>
      <w:r w:rsidRPr="00230ABA">
        <w:rPr>
          <w:rFonts w:ascii="Arial" w:hAnsi="Arial" w:cs="Arial"/>
          <w:b/>
          <w:sz w:val="24"/>
          <w:szCs w:val="24"/>
        </w:rPr>
        <w:t xml:space="preserve">Further information </w:t>
      </w:r>
      <w:proofErr w:type="gramStart"/>
      <w:r w:rsidRPr="00230ABA">
        <w:rPr>
          <w:rFonts w:ascii="Arial" w:hAnsi="Arial" w:cs="Arial"/>
          <w:b/>
          <w:sz w:val="24"/>
          <w:szCs w:val="24"/>
        </w:rPr>
        <w:t>can be found</w:t>
      </w:r>
      <w:proofErr w:type="gramEnd"/>
      <w:r w:rsidRPr="00230ABA">
        <w:rPr>
          <w:rFonts w:ascii="Arial" w:hAnsi="Arial" w:cs="Arial"/>
          <w:b/>
          <w:sz w:val="24"/>
          <w:szCs w:val="24"/>
        </w:rPr>
        <w:t xml:space="preserve"> here: </w:t>
      </w:r>
      <w:hyperlink r:id="rId19" w:history="1">
        <w:r w:rsidRPr="00DE3F68">
          <w:rPr>
            <w:rStyle w:val="Hyperlink"/>
            <w:rFonts w:ascii="Arial" w:hAnsi="Arial" w:cs="Arial"/>
            <w:b/>
            <w:sz w:val="24"/>
            <w:szCs w:val="24"/>
          </w:rPr>
          <w:t>Join our Community of Practice</w:t>
        </w:r>
      </w:hyperlink>
      <w:r w:rsidR="00473154" w:rsidRPr="00DE3F68">
        <w:rPr>
          <w:rFonts w:ascii="Arial" w:hAnsi="Arial" w:cs="Arial"/>
          <w:b/>
          <w:color w:val="0563C1"/>
          <w:sz w:val="24"/>
          <w:szCs w:val="24"/>
        </w:rPr>
        <w:t>.</w:t>
      </w:r>
      <w:r w:rsidR="00473154" w:rsidRPr="00230ABA">
        <w:rPr>
          <w:rFonts w:ascii="Arial" w:hAnsi="Arial" w:cs="Arial"/>
          <w:b/>
          <w:sz w:val="24"/>
          <w:szCs w:val="24"/>
        </w:rPr>
        <w:t xml:space="preserve"> </w:t>
      </w:r>
    </w:p>
    <w:p w14:paraId="2E056A3B" w14:textId="4C6668BE" w:rsidR="00473154" w:rsidRPr="006E4A70" w:rsidRDefault="00473154" w:rsidP="00473154">
      <w:pPr>
        <w:pStyle w:val="Heading1"/>
        <w:rPr>
          <w:rFonts w:ascii="Arial" w:hAnsi="Arial" w:cs="Arial"/>
          <w:b/>
          <w:color w:val="17365D"/>
          <w:sz w:val="28"/>
          <w:szCs w:val="28"/>
        </w:rPr>
      </w:pPr>
      <w:bookmarkStart w:id="17" w:name="_SENCO_Induction_Pack"/>
      <w:bookmarkEnd w:id="17"/>
      <w:r w:rsidRPr="00230ABA">
        <w:rPr>
          <w:rFonts w:ascii="Arial" w:hAnsi="Arial" w:cs="Arial"/>
          <w:b/>
          <w:color w:val="17365D"/>
          <w:sz w:val="28"/>
          <w:szCs w:val="28"/>
        </w:rPr>
        <w:t>SENCO</w:t>
      </w:r>
      <w:r w:rsidRPr="006E4A70">
        <w:rPr>
          <w:rFonts w:ascii="Arial" w:hAnsi="Arial" w:cs="Arial"/>
          <w:b/>
          <w:color w:val="17365D"/>
          <w:sz w:val="28"/>
          <w:szCs w:val="28"/>
        </w:rPr>
        <w:t xml:space="preserve"> Induction Pack </w:t>
      </w:r>
    </w:p>
    <w:p w14:paraId="20C93094" w14:textId="77777777" w:rsidR="00473154" w:rsidRDefault="00473154" w:rsidP="00230ABA">
      <w:pPr>
        <w:spacing w:after="0"/>
        <w:rPr>
          <w:rFonts w:ascii="Arial" w:hAnsi="Arial" w:cs="Arial"/>
          <w:sz w:val="24"/>
          <w:szCs w:val="24"/>
        </w:rPr>
      </w:pPr>
    </w:p>
    <w:p w14:paraId="61595AC1" w14:textId="77777777" w:rsidR="00473154" w:rsidRPr="006E4A70" w:rsidRDefault="00473154" w:rsidP="00473154">
      <w:pPr>
        <w:rPr>
          <w:rFonts w:ascii="Arial" w:hAnsi="Arial" w:cs="Arial"/>
          <w:sz w:val="24"/>
          <w:szCs w:val="24"/>
        </w:rPr>
      </w:pPr>
      <w:r w:rsidRPr="006E4A70">
        <w:rPr>
          <w:rFonts w:ascii="Arial" w:hAnsi="Arial" w:cs="Arial"/>
          <w:sz w:val="24"/>
          <w:szCs w:val="24"/>
        </w:rPr>
        <w:t xml:space="preserve">Funded by the DfE, Whole School SEND has developed the SENCO Induction Pack to support new SENCOs and leaders supporting SENCOs in their new role.  </w:t>
      </w:r>
    </w:p>
    <w:p w14:paraId="3BFB98C5" w14:textId="77777777" w:rsidR="00473154" w:rsidRPr="006E4A70" w:rsidRDefault="00473154" w:rsidP="00473154">
      <w:pPr>
        <w:rPr>
          <w:rFonts w:ascii="Arial" w:hAnsi="Arial" w:cs="Arial"/>
          <w:sz w:val="24"/>
          <w:szCs w:val="24"/>
        </w:rPr>
      </w:pPr>
      <w:r w:rsidRPr="006E4A70">
        <w:rPr>
          <w:rFonts w:ascii="Arial" w:hAnsi="Arial" w:cs="Arial"/>
          <w:sz w:val="24"/>
          <w:szCs w:val="24"/>
        </w:rPr>
        <w:t>Over the past year, the Leading Learning for Special Educational Needs and Disability CIC have developed and trialled this Induction Pack for SENCOs, with input from experienced and new SENCOs themselves.</w:t>
      </w:r>
    </w:p>
    <w:p w14:paraId="3E20A4AB" w14:textId="112325E3" w:rsidR="00473154" w:rsidRDefault="00473154" w:rsidP="00473154">
      <w:pPr>
        <w:rPr>
          <w:rFonts w:ascii="Arial" w:hAnsi="Arial" w:cs="Arial"/>
          <w:b/>
          <w:color w:val="0563C1"/>
          <w:sz w:val="24"/>
          <w:szCs w:val="24"/>
        </w:rPr>
      </w:pPr>
      <w:r w:rsidRPr="006E4A70">
        <w:rPr>
          <w:rFonts w:ascii="Arial" w:hAnsi="Arial" w:cs="Arial"/>
          <w:sz w:val="24"/>
          <w:szCs w:val="24"/>
        </w:rPr>
        <w:t xml:space="preserve">You can download this useful resource </w:t>
      </w:r>
      <w:proofErr w:type="gramStart"/>
      <w:r w:rsidRPr="006E4A70">
        <w:rPr>
          <w:rFonts w:ascii="Arial" w:hAnsi="Arial" w:cs="Arial"/>
          <w:sz w:val="24"/>
          <w:szCs w:val="24"/>
        </w:rPr>
        <w:t>for free</w:t>
      </w:r>
      <w:proofErr w:type="gramEnd"/>
      <w:r w:rsidRPr="006E4A70">
        <w:rPr>
          <w:rFonts w:ascii="Arial" w:hAnsi="Arial" w:cs="Arial"/>
          <w:sz w:val="24"/>
          <w:szCs w:val="24"/>
        </w:rPr>
        <w:t xml:space="preserve"> by visiting the SEND gateway online, and visiting the </w:t>
      </w:r>
      <w:hyperlink r:id="rId20" w:history="1">
        <w:r w:rsidRPr="00DE3F68">
          <w:rPr>
            <w:rStyle w:val="Hyperlink"/>
            <w:rFonts w:ascii="Arial" w:hAnsi="Arial" w:cs="Arial"/>
            <w:b/>
            <w:sz w:val="24"/>
            <w:szCs w:val="24"/>
          </w:rPr>
          <w:t>SENCOs area</w:t>
        </w:r>
      </w:hyperlink>
      <w:r w:rsidRPr="00DE3F68">
        <w:rPr>
          <w:rFonts w:ascii="Arial" w:hAnsi="Arial" w:cs="Arial"/>
          <w:b/>
          <w:color w:val="0563C1"/>
          <w:sz w:val="24"/>
          <w:szCs w:val="24"/>
        </w:rPr>
        <w:t xml:space="preserve">. </w:t>
      </w:r>
    </w:p>
    <w:p w14:paraId="0C712712" w14:textId="348E7B3D" w:rsidR="005D723D" w:rsidRDefault="005D723D" w:rsidP="00473154">
      <w:pPr>
        <w:rPr>
          <w:rFonts w:ascii="Arial" w:hAnsi="Arial" w:cs="Arial"/>
          <w:sz w:val="24"/>
          <w:szCs w:val="24"/>
        </w:rPr>
      </w:pPr>
    </w:p>
    <w:p w14:paraId="591AAA3A" w14:textId="45776B0C" w:rsidR="005D723D" w:rsidRDefault="005D723D" w:rsidP="00473154">
      <w:pPr>
        <w:rPr>
          <w:rFonts w:ascii="Arial" w:hAnsi="Arial" w:cs="Arial"/>
          <w:sz w:val="24"/>
          <w:szCs w:val="24"/>
        </w:rPr>
      </w:pPr>
    </w:p>
    <w:p w14:paraId="11527278" w14:textId="77777777" w:rsidR="005D723D" w:rsidRPr="006E4A70" w:rsidRDefault="005D723D" w:rsidP="00473154">
      <w:pPr>
        <w:rPr>
          <w:rFonts w:ascii="Arial" w:hAnsi="Arial" w:cs="Arial"/>
          <w:sz w:val="24"/>
          <w:szCs w:val="24"/>
        </w:rPr>
      </w:pPr>
    </w:p>
    <w:p w14:paraId="055A0B91" w14:textId="77227465" w:rsidR="00473154" w:rsidRPr="00230ABA" w:rsidRDefault="00473154" w:rsidP="00473154">
      <w:pPr>
        <w:pStyle w:val="Heading1"/>
        <w:rPr>
          <w:rFonts w:ascii="Arial" w:hAnsi="Arial" w:cs="Arial"/>
          <w:b/>
          <w:color w:val="17365D"/>
          <w:sz w:val="28"/>
          <w:szCs w:val="28"/>
        </w:rPr>
      </w:pPr>
      <w:bookmarkStart w:id="18" w:name="_SENCO_Forum_1"/>
      <w:bookmarkEnd w:id="18"/>
      <w:r w:rsidRPr="00230ABA">
        <w:rPr>
          <w:rFonts w:ascii="Arial" w:hAnsi="Arial" w:cs="Arial"/>
          <w:b/>
          <w:color w:val="17365D"/>
          <w:sz w:val="28"/>
          <w:szCs w:val="28"/>
        </w:rPr>
        <w:lastRenderedPageBreak/>
        <w:t xml:space="preserve">SENCO Forum </w:t>
      </w:r>
    </w:p>
    <w:p w14:paraId="4F025B20" w14:textId="77777777" w:rsidR="00230ABA" w:rsidRPr="00230ABA" w:rsidRDefault="00230ABA" w:rsidP="00230ABA">
      <w:pPr>
        <w:spacing w:after="0"/>
      </w:pPr>
    </w:p>
    <w:p w14:paraId="6A7A6C2D" w14:textId="1F35E1E0" w:rsidR="00473154" w:rsidRPr="006E4A70" w:rsidRDefault="00435D90" w:rsidP="00473154">
      <w:pPr>
        <w:rPr>
          <w:rFonts w:ascii="Arial" w:hAnsi="Arial" w:cs="Arial"/>
          <w:sz w:val="24"/>
          <w:szCs w:val="24"/>
        </w:rPr>
      </w:pPr>
      <w:proofErr w:type="gramStart"/>
      <w:r w:rsidRPr="006E4A70">
        <w:rPr>
          <w:rFonts w:ascii="Arial" w:hAnsi="Arial" w:cs="Arial"/>
          <w:sz w:val="24"/>
          <w:szCs w:val="24"/>
        </w:rPr>
        <w:t>Also</w:t>
      </w:r>
      <w:proofErr w:type="gramEnd"/>
      <w:r w:rsidRPr="006E4A70">
        <w:rPr>
          <w:rFonts w:ascii="Arial" w:hAnsi="Arial" w:cs="Arial"/>
          <w:sz w:val="24"/>
          <w:szCs w:val="24"/>
        </w:rPr>
        <w:t>,</w:t>
      </w:r>
      <w:r w:rsidR="00473154" w:rsidRPr="006E4A70">
        <w:rPr>
          <w:rFonts w:ascii="Arial" w:hAnsi="Arial" w:cs="Arial"/>
          <w:sz w:val="24"/>
          <w:szCs w:val="24"/>
        </w:rPr>
        <w:t xml:space="preserve"> to be found on the SEND Gateway, the SENCO Forum is an independent community of SENCOs from schools across the United Kingdom. </w:t>
      </w:r>
    </w:p>
    <w:p w14:paraId="58CE1751" w14:textId="77777777" w:rsidR="009F18C4" w:rsidRDefault="00473154" w:rsidP="00473154">
      <w:pPr>
        <w:rPr>
          <w:rFonts w:ascii="Arial" w:hAnsi="Arial" w:cs="Arial"/>
          <w:sz w:val="24"/>
          <w:szCs w:val="24"/>
        </w:rPr>
      </w:pPr>
      <w:r w:rsidRPr="006E4A70">
        <w:rPr>
          <w:rFonts w:ascii="Arial" w:hAnsi="Arial" w:cs="Arial"/>
          <w:sz w:val="24"/>
          <w:szCs w:val="24"/>
        </w:rPr>
        <w:t xml:space="preserve">The Forum provides a space for SENCOs to ask and answer questions, debate and discuss topics, and share knowledge from the field of SEND. </w:t>
      </w:r>
    </w:p>
    <w:p w14:paraId="7594E485" w14:textId="30D5BFC5" w:rsidR="00473154" w:rsidRDefault="00473154" w:rsidP="00473154">
      <w:pPr>
        <w:rPr>
          <w:rFonts w:ascii="Arial" w:hAnsi="Arial" w:cs="Arial"/>
          <w:sz w:val="24"/>
          <w:szCs w:val="24"/>
        </w:rPr>
      </w:pPr>
      <w:r w:rsidRPr="006E4A70">
        <w:rPr>
          <w:rFonts w:ascii="Arial" w:hAnsi="Arial" w:cs="Arial"/>
          <w:sz w:val="24"/>
          <w:szCs w:val="24"/>
        </w:rPr>
        <w:t xml:space="preserve">To find out more about the Forum, including how to join, visit the SENCOs area of the </w:t>
      </w:r>
      <w:hyperlink r:id="rId21" w:history="1">
        <w:r w:rsidRPr="00DE3F68">
          <w:rPr>
            <w:rStyle w:val="Hyperlink"/>
            <w:rFonts w:ascii="Arial" w:hAnsi="Arial" w:cs="Arial"/>
            <w:b/>
            <w:sz w:val="24"/>
            <w:szCs w:val="24"/>
          </w:rPr>
          <w:t>SEND gateway</w:t>
        </w:r>
      </w:hyperlink>
      <w:r w:rsidRPr="00DE3F68">
        <w:rPr>
          <w:rFonts w:ascii="Arial" w:hAnsi="Arial" w:cs="Arial"/>
          <w:b/>
          <w:color w:val="0563C1"/>
          <w:sz w:val="24"/>
          <w:szCs w:val="24"/>
        </w:rPr>
        <w:t>.</w:t>
      </w:r>
      <w:r w:rsidRPr="006E4A70">
        <w:rPr>
          <w:rFonts w:ascii="Arial" w:hAnsi="Arial" w:cs="Arial"/>
          <w:sz w:val="24"/>
          <w:szCs w:val="24"/>
        </w:rPr>
        <w:t xml:space="preserve"> </w:t>
      </w:r>
    </w:p>
    <w:p w14:paraId="132AB30C" w14:textId="15800E11" w:rsidR="00F85117" w:rsidRDefault="00F85117" w:rsidP="00473154">
      <w:pPr>
        <w:rPr>
          <w:rFonts w:ascii="Arial" w:hAnsi="Arial" w:cs="Arial"/>
          <w:sz w:val="24"/>
          <w:szCs w:val="24"/>
        </w:rPr>
      </w:pPr>
    </w:p>
    <w:p w14:paraId="2A012D2B" w14:textId="2F78D1CE" w:rsidR="00F85117" w:rsidRDefault="00F84A8A" w:rsidP="00F84A8A">
      <w:pPr>
        <w:pStyle w:val="Heading2"/>
        <w:rPr>
          <w:rFonts w:ascii="Arial" w:hAnsi="Arial" w:cs="Arial"/>
          <w:b/>
          <w:bCs/>
          <w:color w:val="17365D"/>
          <w:sz w:val="28"/>
          <w:szCs w:val="28"/>
        </w:rPr>
      </w:pPr>
      <w:bookmarkStart w:id="19" w:name="_Autism_education_training"/>
      <w:bookmarkEnd w:id="19"/>
      <w:r>
        <w:rPr>
          <w:rFonts w:ascii="Arial" w:hAnsi="Arial" w:cs="Arial"/>
          <w:b/>
          <w:color w:val="17365D"/>
          <w:sz w:val="28"/>
          <w:szCs w:val="28"/>
        </w:rPr>
        <w:t xml:space="preserve">Autism </w:t>
      </w:r>
      <w:r w:rsidR="00F85117" w:rsidRPr="00242812">
        <w:rPr>
          <w:rFonts w:ascii="Arial" w:hAnsi="Arial" w:cs="Arial"/>
          <w:b/>
          <w:bCs/>
          <w:color w:val="17365D"/>
          <w:sz w:val="28"/>
          <w:szCs w:val="28"/>
        </w:rPr>
        <w:t>education training programme open to new applications</w:t>
      </w:r>
    </w:p>
    <w:p w14:paraId="49158575" w14:textId="77777777" w:rsidR="00F84A8A" w:rsidRPr="00F84A8A" w:rsidRDefault="00F84A8A" w:rsidP="00F84A8A"/>
    <w:p w14:paraId="0A2E9434" w14:textId="77777777" w:rsidR="00F85117" w:rsidRDefault="00F85117" w:rsidP="00F85117">
      <w:pPr>
        <w:rPr>
          <w:rFonts w:ascii="Arial" w:hAnsi="Arial" w:cs="Arial"/>
          <w:sz w:val="24"/>
          <w:szCs w:val="24"/>
        </w:rPr>
      </w:pPr>
      <w:r w:rsidRPr="00242812">
        <w:rPr>
          <w:rFonts w:ascii="Arial" w:hAnsi="Arial" w:cs="Arial"/>
          <w:sz w:val="24"/>
          <w:szCs w:val="24"/>
        </w:rPr>
        <w:t xml:space="preserve">The </w:t>
      </w:r>
      <w:r w:rsidRPr="00242812">
        <w:rPr>
          <w:rFonts w:ascii="Arial" w:hAnsi="Arial" w:cs="Arial"/>
          <w:bCs/>
          <w:sz w:val="24"/>
          <w:szCs w:val="24"/>
        </w:rPr>
        <w:t>Autism Education Trust</w:t>
      </w:r>
      <w:r w:rsidRPr="00242812">
        <w:rPr>
          <w:rFonts w:ascii="Arial" w:hAnsi="Arial" w:cs="Arial"/>
          <w:sz w:val="24"/>
          <w:szCs w:val="24"/>
        </w:rPr>
        <w:t xml:space="preserve"> </w:t>
      </w:r>
      <w:r w:rsidRPr="00242812">
        <w:rPr>
          <w:rFonts w:ascii="Arial" w:hAnsi="Arial" w:cs="Arial"/>
          <w:bCs/>
          <w:sz w:val="24"/>
          <w:szCs w:val="24"/>
        </w:rPr>
        <w:t>(AET)</w:t>
      </w:r>
      <w:r w:rsidRPr="00242812">
        <w:rPr>
          <w:rFonts w:ascii="Arial" w:hAnsi="Arial" w:cs="Arial"/>
          <w:sz w:val="24"/>
          <w:szCs w:val="24"/>
        </w:rPr>
        <w:t xml:space="preserve"> has been offering high quality training and resources to education professionals for more than ten years.</w:t>
      </w:r>
      <w:r>
        <w:rPr>
          <w:rFonts w:ascii="Arial" w:hAnsi="Arial" w:cs="Arial"/>
          <w:sz w:val="24"/>
          <w:szCs w:val="24"/>
        </w:rPr>
        <w:t xml:space="preserve">  AET has </w:t>
      </w:r>
      <w:r w:rsidRPr="00242812">
        <w:rPr>
          <w:rFonts w:ascii="Arial" w:hAnsi="Arial" w:cs="Arial"/>
          <w:sz w:val="24"/>
          <w:szCs w:val="24"/>
        </w:rPr>
        <w:t xml:space="preserve">introduced a new delivery model to </w:t>
      </w:r>
      <w:r w:rsidRPr="00242812">
        <w:rPr>
          <w:rFonts w:ascii="Arial" w:hAnsi="Arial" w:cs="Arial"/>
          <w:bCs/>
          <w:sz w:val="24"/>
          <w:szCs w:val="24"/>
        </w:rPr>
        <w:t>engage with delivery partners in every local authority in the country</w:t>
      </w:r>
      <w:r w:rsidRPr="00242812">
        <w:rPr>
          <w:rFonts w:ascii="Arial" w:hAnsi="Arial" w:cs="Arial"/>
          <w:sz w:val="24"/>
          <w:szCs w:val="24"/>
        </w:rPr>
        <w:t xml:space="preserve">. </w:t>
      </w:r>
    </w:p>
    <w:p w14:paraId="37F8509B" w14:textId="03A75853" w:rsidR="00F85117" w:rsidRDefault="00F85117" w:rsidP="00F85117">
      <w:pPr>
        <w:rPr>
          <w:rFonts w:ascii="Arial" w:hAnsi="Arial" w:cs="Arial"/>
          <w:sz w:val="24"/>
          <w:szCs w:val="24"/>
        </w:rPr>
      </w:pPr>
      <w:r>
        <w:rPr>
          <w:rFonts w:ascii="Arial" w:hAnsi="Arial" w:cs="Arial"/>
          <w:bCs/>
          <w:sz w:val="24"/>
          <w:szCs w:val="24"/>
        </w:rPr>
        <w:t>T</w:t>
      </w:r>
      <w:r w:rsidRPr="00242812">
        <w:rPr>
          <w:rFonts w:ascii="Arial" w:hAnsi="Arial" w:cs="Arial"/>
          <w:bCs/>
          <w:sz w:val="24"/>
          <w:szCs w:val="24"/>
        </w:rPr>
        <w:t>he AET is now open to new applications</w:t>
      </w:r>
      <w:r w:rsidRPr="00242812">
        <w:rPr>
          <w:rFonts w:ascii="Arial" w:hAnsi="Arial" w:cs="Arial"/>
          <w:sz w:val="24"/>
          <w:szCs w:val="24"/>
        </w:rPr>
        <w:t xml:space="preserve"> from local authority outreach services or others interested in becoming an AET delivery partner. </w:t>
      </w:r>
      <w:r>
        <w:rPr>
          <w:rFonts w:ascii="Arial" w:hAnsi="Arial" w:cs="Arial"/>
          <w:sz w:val="24"/>
          <w:szCs w:val="24"/>
        </w:rPr>
        <w:t xml:space="preserve"> S</w:t>
      </w:r>
      <w:r w:rsidRPr="00242812">
        <w:rPr>
          <w:rFonts w:ascii="Arial" w:hAnsi="Arial" w:cs="Arial"/>
          <w:sz w:val="24"/>
          <w:szCs w:val="24"/>
        </w:rPr>
        <w:t xml:space="preserve">uccessful </w:t>
      </w:r>
      <w:r>
        <w:rPr>
          <w:rFonts w:ascii="Arial" w:hAnsi="Arial" w:cs="Arial"/>
          <w:sz w:val="24"/>
          <w:szCs w:val="24"/>
        </w:rPr>
        <w:t xml:space="preserve">applicants </w:t>
      </w:r>
      <w:r w:rsidRPr="00242812">
        <w:rPr>
          <w:rFonts w:ascii="Arial" w:hAnsi="Arial" w:cs="Arial"/>
          <w:sz w:val="24"/>
          <w:szCs w:val="24"/>
        </w:rPr>
        <w:t>can take advantage of a range of benefits</w:t>
      </w:r>
      <w:r>
        <w:rPr>
          <w:rFonts w:ascii="Arial" w:hAnsi="Arial" w:cs="Arial"/>
          <w:sz w:val="24"/>
          <w:szCs w:val="24"/>
        </w:rPr>
        <w:t xml:space="preserve">.  Interest </w:t>
      </w:r>
      <w:r w:rsidRPr="00242812">
        <w:rPr>
          <w:rFonts w:ascii="Arial" w:hAnsi="Arial" w:cs="Arial"/>
          <w:sz w:val="24"/>
          <w:szCs w:val="24"/>
        </w:rPr>
        <w:t xml:space="preserve">has been high and the </w:t>
      </w:r>
      <w:r>
        <w:rPr>
          <w:rFonts w:ascii="Arial" w:hAnsi="Arial" w:cs="Arial"/>
          <w:sz w:val="24"/>
          <w:szCs w:val="24"/>
        </w:rPr>
        <w:t xml:space="preserve">AET </w:t>
      </w:r>
      <w:r w:rsidRPr="00242812">
        <w:rPr>
          <w:rFonts w:ascii="Arial" w:hAnsi="Arial" w:cs="Arial"/>
          <w:sz w:val="24"/>
          <w:szCs w:val="24"/>
        </w:rPr>
        <w:t xml:space="preserve">has recently welcomed 21 new partners. </w:t>
      </w:r>
      <w:r>
        <w:rPr>
          <w:rFonts w:ascii="Arial" w:hAnsi="Arial" w:cs="Arial"/>
          <w:sz w:val="24"/>
          <w:szCs w:val="24"/>
        </w:rPr>
        <w:t xml:space="preserve"> </w:t>
      </w:r>
      <w:r w:rsidRPr="00242812">
        <w:rPr>
          <w:rFonts w:ascii="Arial" w:hAnsi="Arial" w:cs="Arial"/>
          <w:bCs/>
          <w:sz w:val="24"/>
          <w:szCs w:val="24"/>
        </w:rPr>
        <w:t xml:space="preserve">Opportunities </w:t>
      </w:r>
      <w:r>
        <w:rPr>
          <w:rFonts w:ascii="Arial" w:hAnsi="Arial" w:cs="Arial"/>
          <w:bCs/>
          <w:sz w:val="24"/>
          <w:szCs w:val="24"/>
        </w:rPr>
        <w:t xml:space="preserve">to participate are still available </w:t>
      </w:r>
      <w:r w:rsidRPr="00242812">
        <w:rPr>
          <w:rFonts w:ascii="Arial" w:hAnsi="Arial" w:cs="Arial"/>
          <w:bCs/>
          <w:sz w:val="24"/>
          <w:szCs w:val="24"/>
        </w:rPr>
        <w:t xml:space="preserve">in some local authority </w:t>
      </w:r>
      <w:r w:rsidR="00435D90" w:rsidRPr="00242812">
        <w:rPr>
          <w:rFonts w:ascii="Arial" w:hAnsi="Arial" w:cs="Arial"/>
          <w:bCs/>
          <w:sz w:val="24"/>
          <w:szCs w:val="24"/>
        </w:rPr>
        <w:t xml:space="preserve">areas </w:t>
      </w:r>
      <w:r w:rsidR="00435D90">
        <w:rPr>
          <w:rFonts w:ascii="Arial" w:hAnsi="Arial" w:cs="Arial"/>
          <w:bCs/>
          <w:sz w:val="24"/>
          <w:szCs w:val="24"/>
        </w:rPr>
        <w:t>and</w:t>
      </w:r>
      <w:r>
        <w:rPr>
          <w:rFonts w:ascii="Arial" w:hAnsi="Arial" w:cs="Arial"/>
          <w:bCs/>
          <w:sz w:val="24"/>
          <w:szCs w:val="24"/>
        </w:rPr>
        <w:t xml:space="preserve"> </w:t>
      </w:r>
      <w:r w:rsidRPr="00242812">
        <w:rPr>
          <w:rFonts w:ascii="Arial" w:hAnsi="Arial" w:cs="Arial"/>
          <w:sz w:val="24"/>
          <w:szCs w:val="24"/>
        </w:rPr>
        <w:t xml:space="preserve">the AET welcomes new applications. </w:t>
      </w:r>
    </w:p>
    <w:p w14:paraId="4C39093F" w14:textId="77777777" w:rsidR="00F85117" w:rsidRPr="002473FB" w:rsidRDefault="00F85117" w:rsidP="00F85117">
      <w:pPr>
        <w:rPr>
          <w:rFonts w:ascii="Arial" w:hAnsi="Arial" w:cs="Arial"/>
          <w:b/>
          <w:sz w:val="24"/>
          <w:szCs w:val="24"/>
        </w:rPr>
      </w:pPr>
      <w:r w:rsidRPr="002473FB">
        <w:rPr>
          <w:rFonts w:ascii="Arial" w:hAnsi="Arial" w:cs="Arial"/>
          <w:b/>
          <w:sz w:val="24"/>
          <w:szCs w:val="24"/>
        </w:rPr>
        <w:t xml:space="preserve">Further information can be found </w:t>
      </w:r>
      <w:hyperlink r:id="rId22" w:history="1">
        <w:r w:rsidRPr="002473FB">
          <w:rPr>
            <w:rStyle w:val="Hyperlink"/>
            <w:rFonts w:ascii="Arial" w:hAnsi="Arial" w:cs="Arial"/>
            <w:b/>
            <w:sz w:val="24"/>
            <w:szCs w:val="24"/>
          </w:rPr>
          <w:t>here</w:t>
        </w:r>
      </w:hyperlink>
      <w:r w:rsidRPr="002473FB">
        <w:rPr>
          <w:rFonts w:ascii="Arial" w:hAnsi="Arial" w:cs="Arial"/>
          <w:b/>
          <w:sz w:val="24"/>
          <w:szCs w:val="24"/>
        </w:rPr>
        <w:t xml:space="preserve"> or please email </w:t>
      </w:r>
      <w:hyperlink r:id="rId23" w:history="1">
        <w:r w:rsidRPr="002473FB">
          <w:rPr>
            <w:rStyle w:val="Hyperlink"/>
            <w:rFonts w:ascii="Arial" w:hAnsi="Arial" w:cs="Arial"/>
            <w:b/>
            <w:sz w:val="24"/>
            <w:szCs w:val="24"/>
          </w:rPr>
          <w:t>info@autismeducationtrust.org.uk</w:t>
        </w:r>
      </w:hyperlink>
    </w:p>
    <w:p w14:paraId="4324A5E8" w14:textId="77777777" w:rsidR="00F85117" w:rsidRDefault="00F85117" w:rsidP="00F85117">
      <w:pPr>
        <w:rPr>
          <w:rFonts w:ascii="Arial" w:hAnsi="Arial" w:cs="Arial"/>
          <w:sz w:val="24"/>
          <w:szCs w:val="24"/>
        </w:rPr>
      </w:pPr>
    </w:p>
    <w:p w14:paraId="6FFD7DF6" w14:textId="40AEECF5" w:rsidR="00F85117" w:rsidRDefault="00F84A8A" w:rsidP="00F84A8A">
      <w:pPr>
        <w:pStyle w:val="Heading2"/>
        <w:rPr>
          <w:rFonts w:ascii="Arial" w:hAnsi="Arial" w:cs="Arial"/>
          <w:b/>
          <w:color w:val="17365D"/>
          <w:sz w:val="28"/>
          <w:szCs w:val="28"/>
        </w:rPr>
      </w:pPr>
      <w:bookmarkStart w:id="20" w:name="_Ambitious_About_Autism"/>
      <w:bookmarkEnd w:id="20"/>
      <w:r>
        <w:rPr>
          <w:rFonts w:ascii="Arial" w:hAnsi="Arial" w:cs="Arial"/>
          <w:b/>
          <w:color w:val="17365D"/>
          <w:sz w:val="28"/>
          <w:szCs w:val="28"/>
        </w:rPr>
        <w:t>Amb</w:t>
      </w:r>
      <w:r w:rsidR="00F85117" w:rsidRPr="002473FB">
        <w:rPr>
          <w:rFonts w:ascii="Arial" w:hAnsi="Arial" w:cs="Arial"/>
          <w:b/>
          <w:color w:val="17365D"/>
          <w:sz w:val="28"/>
          <w:szCs w:val="28"/>
        </w:rPr>
        <w:t>itious About Autism Toolkit</w:t>
      </w:r>
    </w:p>
    <w:p w14:paraId="11C53CE3" w14:textId="77777777" w:rsidR="00435D90" w:rsidRPr="00435D90" w:rsidRDefault="00435D90" w:rsidP="00435D90"/>
    <w:p w14:paraId="6AD6278C" w14:textId="77777777" w:rsidR="00F85117" w:rsidRPr="00A050E2" w:rsidRDefault="00F85117" w:rsidP="00F85117">
      <w:pPr>
        <w:rPr>
          <w:rFonts w:ascii="Arial" w:hAnsi="Arial" w:cs="Arial"/>
          <w:sz w:val="24"/>
          <w:szCs w:val="24"/>
        </w:rPr>
      </w:pPr>
      <w:r>
        <w:rPr>
          <w:rFonts w:ascii="Arial" w:hAnsi="Arial" w:cs="Arial"/>
          <w:sz w:val="24"/>
          <w:szCs w:val="24"/>
        </w:rPr>
        <w:t xml:space="preserve">Ambitious about Autism have recently launched their </w:t>
      </w:r>
      <w:r w:rsidRPr="002473FB">
        <w:rPr>
          <w:rFonts w:ascii="Arial" w:hAnsi="Arial" w:cs="Arial"/>
          <w:iCs/>
          <w:sz w:val="24"/>
          <w:szCs w:val="24"/>
        </w:rPr>
        <w:t>Include Autism</w:t>
      </w:r>
      <w:r w:rsidRPr="002473FB">
        <w:rPr>
          <w:rFonts w:ascii="Arial" w:hAnsi="Arial" w:cs="Arial"/>
          <w:sz w:val="24"/>
          <w:szCs w:val="24"/>
        </w:rPr>
        <w:t xml:space="preserve"> toolkit</w:t>
      </w:r>
      <w:r>
        <w:rPr>
          <w:rFonts w:ascii="Arial" w:hAnsi="Arial" w:cs="Arial"/>
          <w:sz w:val="24"/>
          <w:szCs w:val="24"/>
        </w:rPr>
        <w:t xml:space="preserve">.  </w:t>
      </w:r>
      <w:r w:rsidRPr="00A050E2">
        <w:rPr>
          <w:rFonts w:ascii="Arial" w:hAnsi="Arial" w:cs="Arial"/>
          <w:sz w:val="24"/>
          <w:szCs w:val="24"/>
        </w:rPr>
        <w:t>The tool</w:t>
      </w:r>
      <w:r>
        <w:rPr>
          <w:rFonts w:ascii="Arial" w:hAnsi="Arial" w:cs="Arial"/>
          <w:sz w:val="24"/>
          <w:szCs w:val="24"/>
        </w:rPr>
        <w:t xml:space="preserve">kit </w:t>
      </w:r>
      <w:r w:rsidRPr="00A050E2">
        <w:rPr>
          <w:rFonts w:ascii="Arial" w:hAnsi="Arial" w:cs="Arial"/>
          <w:sz w:val="24"/>
          <w:szCs w:val="24"/>
        </w:rPr>
        <w:t xml:space="preserve">has been co-produced </w:t>
      </w:r>
      <w:r>
        <w:rPr>
          <w:rFonts w:ascii="Arial" w:hAnsi="Arial" w:cs="Arial"/>
          <w:sz w:val="24"/>
          <w:szCs w:val="24"/>
        </w:rPr>
        <w:t xml:space="preserve">with their </w:t>
      </w:r>
      <w:r w:rsidRPr="00A050E2">
        <w:rPr>
          <w:rFonts w:ascii="Arial" w:hAnsi="Arial" w:cs="Arial"/>
          <w:sz w:val="24"/>
          <w:szCs w:val="24"/>
        </w:rPr>
        <w:t>Youth Council and is designed to help more autistic young people access youth groups and extracurricular activities.</w:t>
      </w:r>
    </w:p>
    <w:p w14:paraId="34B81654" w14:textId="77777777" w:rsidR="00F85117" w:rsidRPr="00DE3F68" w:rsidRDefault="00F85117" w:rsidP="00F85117">
      <w:pPr>
        <w:rPr>
          <w:b/>
          <w:color w:val="1F497D"/>
        </w:rPr>
      </w:pPr>
      <w:r w:rsidRPr="00A050E2">
        <w:rPr>
          <w:rFonts w:ascii="Arial" w:hAnsi="Arial" w:cs="Arial"/>
          <w:sz w:val="24"/>
          <w:szCs w:val="24"/>
        </w:rPr>
        <w:t xml:space="preserve">The free toolkit includes lots of helpful advice to increase understanding of autism, as well as tips on small adjustments that can make youth groups much more welcoming places for autistic young people.  It </w:t>
      </w:r>
      <w:proofErr w:type="gramStart"/>
      <w:r w:rsidRPr="00A050E2">
        <w:rPr>
          <w:rFonts w:ascii="Arial" w:hAnsi="Arial" w:cs="Arial"/>
          <w:sz w:val="24"/>
          <w:szCs w:val="24"/>
        </w:rPr>
        <w:t>has been funded</w:t>
      </w:r>
      <w:proofErr w:type="gramEnd"/>
      <w:r w:rsidRPr="00A050E2">
        <w:rPr>
          <w:rFonts w:ascii="Arial" w:hAnsi="Arial" w:cs="Arial"/>
          <w:sz w:val="24"/>
          <w:szCs w:val="24"/>
        </w:rPr>
        <w:t xml:space="preserve"> by Comic Relief and is available to download</w:t>
      </w:r>
      <w:r>
        <w:rPr>
          <w:rFonts w:ascii="Arial" w:hAnsi="Arial" w:cs="Arial"/>
          <w:sz w:val="24"/>
          <w:szCs w:val="24"/>
        </w:rPr>
        <w:t xml:space="preserve"> here:</w:t>
      </w:r>
      <w:r w:rsidRPr="00A050E2">
        <w:rPr>
          <w:rFonts w:ascii="Arial" w:hAnsi="Arial" w:cs="Arial"/>
          <w:sz w:val="24"/>
          <w:szCs w:val="24"/>
        </w:rPr>
        <w:t xml:space="preserve"> </w:t>
      </w:r>
      <w:hyperlink r:id="rId24" w:history="1">
        <w:r w:rsidRPr="00DE3F68">
          <w:rPr>
            <w:rStyle w:val="Hyperlink"/>
            <w:rFonts w:ascii="Arial" w:hAnsi="Arial" w:cs="Arial"/>
            <w:b/>
            <w:sz w:val="24"/>
            <w:szCs w:val="24"/>
          </w:rPr>
          <w:t>Include Autism</w:t>
        </w:r>
      </w:hyperlink>
      <w:r w:rsidRPr="00DE3F68">
        <w:rPr>
          <w:rStyle w:val="Hyperlink"/>
          <w:rFonts w:ascii="Arial" w:hAnsi="Arial" w:cs="Arial"/>
          <w:b/>
          <w:sz w:val="24"/>
          <w:szCs w:val="24"/>
        </w:rPr>
        <w:t xml:space="preserve"> Toolkit.</w:t>
      </w:r>
      <w:r w:rsidRPr="00DE3F68">
        <w:rPr>
          <w:b/>
          <w:color w:val="1F497D"/>
        </w:rPr>
        <w:t xml:space="preserve"> </w:t>
      </w:r>
    </w:p>
    <w:p w14:paraId="2294DB82" w14:textId="77777777" w:rsidR="00693DF7" w:rsidRDefault="00693DF7" w:rsidP="00664E76">
      <w:pPr>
        <w:pStyle w:val="Heading2"/>
        <w:spacing w:before="0"/>
        <w:rPr>
          <w:rFonts w:ascii="Arial" w:hAnsi="Arial" w:cs="Arial"/>
          <w:b/>
          <w:color w:val="17365D"/>
          <w:sz w:val="28"/>
          <w:szCs w:val="28"/>
        </w:rPr>
      </w:pPr>
      <w:bookmarkStart w:id="21" w:name="_Launch_of_Young"/>
      <w:bookmarkEnd w:id="21"/>
    </w:p>
    <w:p w14:paraId="1A912B3B" w14:textId="2BB03959" w:rsidR="00897F64" w:rsidRPr="00BA797A" w:rsidRDefault="00667CFA" w:rsidP="00664E76">
      <w:pPr>
        <w:pStyle w:val="Heading2"/>
        <w:spacing w:before="0"/>
        <w:rPr>
          <w:rFonts w:ascii="Arial" w:hAnsi="Arial" w:cs="Arial"/>
          <w:b/>
          <w:color w:val="17365D"/>
          <w:sz w:val="28"/>
          <w:szCs w:val="28"/>
        </w:rPr>
      </w:pPr>
      <w:r>
        <w:rPr>
          <w:rFonts w:ascii="Arial" w:hAnsi="Arial" w:cs="Arial"/>
          <w:b/>
          <w:color w:val="17365D"/>
          <w:sz w:val="28"/>
          <w:szCs w:val="28"/>
        </w:rPr>
        <w:t>Launch of Young Epilepsy Guide</w:t>
      </w:r>
    </w:p>
    <w:p w14:paraId="19B07786" w14:textId="77777777" w:rsidR="00A35556" w:rsidRPr="00A35556" w:rsidRDefault="00A35556" w:rsidP="00A35556">
      <w:pPr>
        <w:spacing w:after="0"/>
      </w:pPr>
    </w:p>
    <w:p w14:paraId="5E84FB70" w14:textId="27D837F2" w:rsidR="004554D3" w:rsidRPr="004554D3" w:rsidRDefault="004554D3" w:rsidP="004554D3">
      <w:pPr>
        <w:rPr>
          <w:rFonts w:ascii="Arial" w:hAnsi="Arial" w:cs="Arial"/>
          <w:sz w:val="24"/>
          <w:szCs w:val="24"/>
          <w:lang w:val="en-US"/>
        </w:rPr>
      </w:pPr>
      <w:bookmarkStart w:id="22" w:name="_SENCO_Forum"/>
      <w:bookmarkEnd w:id="22"/>
      <w:r w:rsidRPr="004554D3">
        <w:rPr>
          <w:rFonts w:ascii="Arial" w:hAnsi="Arial" w:cs="Arial"/>
          <w:sz w:val="24"/>
          <w:szCs w:val="24"/>
          <w:lang w:val="en-US"/>
        </w:rPr>
        <w:t xml:space="preserve">Young Epilepsy, the national charity for children and young people living with epilepsy, is proud to launch its new online guide for schools: </w:t>
      </w:r>
      <w:hyperlink r:id="rId25" w:history="1">
        <w:r w:rsidR="009F18C4" w:rsidRPr="00DE3F68">
          <w:rPr>
            <w:rStyle w:val="Hyperlink"/>
            <w:rFonts w:ascii="Arial" w:hAnsi="Arial" w:cs="Arial"/>
            <w:b/>
            <w:bCs/>
            <w:sz w:val="24"/>
            <w:szCs w:val="24"/>
            <w:lang w:val="en-US"/>
          </w:rPr>
          <w:t>Guide for Schools</w:t>
        </w:r>
      </w:hyperlink>
      <w:r w:rsidRPr="00DE3F68">
        <w:rPr>
          <w:rFonts w:ascii="Arial" w:hAnsi="Arial" w:cs="Arial"/>
          <w:b/>
          <w:color w:val="0563C1"/>
          <w:sz w:val="24"/>
          <w:szCs w:val="24"/>
          <w:lang w:val="en-US"/>
        </w:rPr>
        <w:t>.</w:t>
      </w:r>
      <w:r w:rsidRPr="004554D3">
        <w:rPr>
          <w:rFonts w:ascii="Arial" w:hAnsi="Arial" w:cs="Arial"/>
          <w:sz w:val="24"/>
          <w:szCs w:val="24"/>
          <w:lang w:val="en-US"/>
        </w:rPr>
        <w:t xml:space="preserve"> </w:t>
      </w:r>
    </w:p>
    <w:p w14:paraId="256352E0" w14:textId="5A7B2870" w:rsidR="004554D3" w:rsidRPr="004554D3" w:rsidRDefault="004554D3" w:rsidP="004554D3">
      <w:pPr>
        <w:rPr>
          <w:rFonts w:ascii="Arial" w:hAnsi="Arial" w:cs="Arial"/>
          <w:sz w:val="24"/>
          <w:szCs w:val="24"/>
          <w:lang w:val="en-US"/>
        </w:rPr>
      </w:pPr>
      <w:r w:rsidRPr="004554D3">
        <w:rPr>
          <w:rFonts w:ascii="Arial" w:hAnsi="Arial" w:cs="Arial"/>
          <w:sz w:val="24"/>
          <w:szCs w:val="24"/>
          <w:lang w:val="en-US"/>
        </w:rPr>
        <w:t xml:space="preserve">Epilepsy is one of the most common long-term conditions in childhood and it can have a significant impact on learning and </w:t>
      </w:r>
      <w:proofErr w:type="spellStart"/>
      <w:r w:rsidRPr="004554D3">
        <w:rPr>
          <w:rFonts w:ascii="Arial" w:hAnsi="Arial" w:cs="Arial"/>
          <w:sz w:val="24"/>
          <w:szCs w:val="24"/>
          <w:lang w:val="en-US"/>
        </w:rPr>
        <w:t>behaviour</w:t>
      </w:r>
      <w:proofErr w:type="spellEnd"/>
      <w:r w:rsidRPr="004554D3">
        <w:rPr>
          <w:rFonts w:ascii="Arial" w:hAnsi="Arial" w:cs="Arial"/>
          <w:sz w:val="24"/>
          <w:szCs w:val="24"/>
          <w:lang w:val="en-US"/>
        </w:rPr>
        <w:t xml:space="preserve">, even if seizures are controlled. </w:t>
      </w:r>
      <w:r w:rsidRPr="004554D3">
        <w:rPr>
          <w:rFonts w:ascii="Arial" w:hAnsi="Arial" w:cs="Arial"/>
          <w:sz w:val="24"/>
          <w:szCs w:val="24"/>
          <w:lang w:val="en-US"/>
        </w:rPr>
        <w:lastRenderedPageBreak/>
        <w:t xml:space="preserve">The charity’s </w:t>
      </w:r>
      <w:hyperlink r:id="rId26" w:history="1">
        <w:r w:rsidRPr="00DE3F68">
          <w:rPr>
            <w:rStyle w:val="Hyperlink"/>
            <w:rFonts w:ascii="Arial" w:hAnsi="Arial" w:cs="Arial"/>
            <w:b/>
            <w:sz w:val="24"/>
            <w:szCs w:val="24"/>
            <w:lang w:val="en-US"/>
          </w:rPr>
          <w:t>recent work</w:t>
        </w:r>
      </w:hyperlink>
      <w:r w:rsidRPr="004554D3">
        <w:rPr>
          <w:rFonts w:ascii="Arial" w:hAnsi="Arial" w:cs="Arial"/>
          <w:sz w:val="24"/>
          <w:szCs w:val="24"/>
          <w:lang w:val="en-US"/>
        </w:rPr>
        <w:t xml:space="preserve"> showed that many school staff did not know some of the basics to keep a child safe during a seizure. </w:t>
      </w:r>
      <w:r w:rsidR="00435D90">
        <w:rPr>
          <w:rFonts w:ascii="Arial" w:hAnsi="Arial" w:cs="Arial"/>
          <w:sz w:val="24"/>
          <w:szCs w:val="24"/>
          <w:lang w:val="en-US"/>
        </w:rPr>
        <w:t xml:space="preserve"> </w:t>
      </w:r>
      <w:r w:rsidRPr="004554D3">
        <w:rPr>
          <w:rFonts w:ascii="Arial" w:hAnsi="Arial" w:cs="Arial"/>
          <w:sz w:val="24"/>
          <w:szCs w:val="24"/>
          <w:lang w:val="en-US"/>
        </w:rPr>
        <w:t xml:space="preserve">At the same time, misunderstanding was also leading to exclusions from normal school activities such as physical education. </w:t>
      </w:r>
      <w:r w:rsidR="00435D90">
        <w:rPr>
          <w:rFonts w:ascii="Arial" w:hAnsi="Arial" w:cs="Arial"/>
          <w:sz w:val="24"/>
          <w:szCs w:val="24"/>
          <w:lang w:val="en-US"/>
        </w:rPr>
        <w:t xml:space="preserve"> </w:t>
      </w:r>
      <w:r w:rsidRPr="004554D3">
        <w:rPr>
          <w:rFonts w:ascii="Arial" w:hAnsi="Arial" w:cs="Arial"/>
          <w:sz w:val="24"/>
          <w:szCs w:val="24"/>
          <w:lang w:val="en-US"/>
        </w:rPr>
        <w:t>This exclusion can add to feelings of isolation and anxiety for young people with the condition.</w:t>
      </w:r>
    </w:p>
    <w:p w14:paraId="0F836056" w14:textId="5907C91F" w:rsidR="00473154" w:rsidRDefault="004554D3" w:rsidP="009F18C4">
      <w:pPr>
        <w:rPr>
          <w:rFonts w:ascii="Arial" w:hAnsi="Arial" w:cs="Arial"/>
          <w:sz w:val="24"/>
          <w:szCs w:val="24"/>
          <w:lang w:val="en-US"/>
        </w:rPr>
      </w:pPr>
      <w:r w:rsidRPr="004554D3">
        <w:rPr>
          <w:rFonts w:ascii="Arial" w:hAnsi="Arial" w:cs="Arial"/>
          <w:sz w:val="24"/>
          <w:szCs w:val="24"/>
          <w:lang w:val="en-US"/>
        </w:rPr>
        <w:t xml:space="preserve">The guide provides information on supporting young people with epilepsy to ensure they are safe and included at school. </w:t>
      </w:r>
      <w:r w:rsidR="00435D90">
        <w:rPr>
          <w:rFonts w:ascii="Arial" w:hAnsi="Arial" w:cs="Arial"/>
          <w:sz w:val="24"/>
          <w:szCs w:val="24"/>
          <w:lang w:val="en-US"/>
        </w:rPr>
        <w:t xml:space="preserve"> </w:t>
      </w:r>
      <w:r w:rsidRPr="004554D3">
        <w:rPr>
          <w:rFonts w:ascii="Arial" w:hAnsi="Arial" w:cs="Arial"/>
          <w:sz w:val="24"/>
          <w:szCs w:val="24"/>
          <w:lang w:val="en-US"/>
        </w:rPr>
        <w:t xml:space="preserve">This includes seizure first aid and suggested support strategies in learning and </w:t>
      </w:r>
      <w:proofErr w:type="spellStart"/>
      <w:r w:rsidRPr="004554D3">
        <w:rPr>
          <w:rFonts w:ascii="Arial" w:hAnsi="Arial" w:cs="Arial"/>
          <w:sz w:val="24"/>
          <w:szCs w:val="24"/>
          <w:lang w:val="en-US"/>
        </w:rPr>
        <w:t>behaviour</w:t>
      </w:r>
      <w:proofErr w:type="spellEnd"/>
      <w:r w:rsidRPr="004554D3">
        <w:rPr>
          <w:rFonts w:ascii="Arial" w:hAnsi="Arial" w:cs="Arial"/>
          <w:sz w:val="24"/>
          <w:szCs w:val="24"/>
          <w:lang w:val="en-US"/>
        </w:rPr>
        <w:t>.</w:t>
      </w:r>
      <w:r w:rsidR="00435D90">
        <w:rPr>
          <w:rFonts w:ascii="Arial" w:hAnsi="Arial" w:cs="Arial"/>
          <w:sz w:val="24"/>
          <w:szCs w:val="24"/>
          <w:lang w:val="en-US"/>
        </w:rPr>
        <w:t xml:space="preserve"> </w:t>
      </w:r>
      <w:r w:rsidRPr="004554D3">
        <w:rPr>
          <w:rFonts w:ascii="Arial" w:hAnsi="Arial" w:cs="Arial"/>
          <w:sz w:val="24"/>
          <w:szCs w:val="24"/>
          <w:lang w:val="en-US"/>
        </w:rPr>
        <w:t xml:space="preserve"> State schools in England have a specific legal duty to support pupils with medical conditions and this support forms a crucial part of the school’s safeguarding and equality duties. </w:t>
      </w:r>
    </w:p>
    <w:p w14:paraId="2683F3D6" w14:textId="77777777" w:rsidR="00693DF7" w:rsidRDefault="00693DF7" w:rsidP="00F84A8A">
      <w:pPr>
        <w:pStyle w:val="Heading2"/>
        <w:rPr>
          <w:rFonts w:ascii="Arial" w:hAnsi="Arial" w:cs="Arial"/>
          <w:b/>
          <w:color w:val="17365D"/>
          <w:sz w:val="28"/>
          <w:szCs w:val="28"/>
        </w:rPr>
      </w:pPr>
      <w:bookmarkStart w:id="23" w:name="_Anaphylaxis:_Adrenaline_Auto-Inject"/>
      <w:bookmarkEnd w:id="23"/>
    </w:p>
    <w:p w14:paraId="19E7E461" w14:textId="6D0651FB" w:rsidR="00473154" w:rsidRPr="00DE3F68" w:rsidRDefault="00F84A8A" w:rsidP="00F84A8A">
      <w:pPr>
        <w:pStyle w:val="Heading2"/>
        <w:rPr>
          <w:rFonts w:ascii="Arial" w:hAnsi="Arial" w:cs="Arial"/>
          <w:b/>
          <w:bCs/>
          <w:color w:val="17365D"/>
          <w:sz w:val="28"/>
          <w:szCs w:val="28"/>
          <w:lang w:val="en"/>
        </w:rPr>
      </w:pPr>
      <w:r>
        <w:rPr>
          <w:rFonts w:ascii="Arial" w:hAnsi="Arial" w:cs="Arial"/>
          <w:b/>
          <w:color w:val="17365D"/>
          <w:sz w:val="28"/>
          <w:szCs w:val="28"/>
        </w:rPr>
        <w:t>Ana</w:t>
      </w:r>
      <w:proofErr w:type="spellStart"/>
      <w:r w:rsidR="00473154" w:rsidRPr="00DE3F68">
        <w:rPr>
          <w:rFonts w:ascii="Arial" w:hAnsi="Arial" w:cs="Arial"/>
          <w:b/>
          <w:bCs/>
          <w:color w:val="17365D"/>
          <w:sz w:val="28"/>
          <w:szCs w:val="28"/>
          <w:lang w:val="en"/>
        </w:rPr>
        <w:t>phylaxis</w:t>
      </w:r>
      <w:proofErr w:type="spellEnd"/>
      <w:r w:rsidR="00473154" w:rsidRPr="00DE3F68">
        <w:rPr>
          <w:rFonts w:ascii="Arial" w:hAnsi="Arial" w:cs="Arial"/>
          <w:b/>
          <w:bCs/>
          <w:color w:val="17365D"/>
          <w:sz w:val="28"/>
          <w:szCs w:val="28"/>
          <w:lang w:val="en"/>
        </w:rPr>
        <w:t>: Adrenaline Auto-Injector devices</w:t>
      </w:r>
    </w:p>
    <w:p w14:paraId="70312B03" w14:textId="51A7454A" w:rsidR="00473154" w:rsidRPr="00DE3F68" w:rsidRDefault="00473154" w:rsidP="009F18C4">
      <w:pPr>
        <w:spacing w:before="100" w:beforeAutospacing="1" w:after="100" w:afterAutospacing="1"/>
        <w:rPr>
          <w:rFonts w:ascii="Arial" w:hAnsi="Arial" w:cs="Arial"/>
          <w:b/>
          <w:bCs/>
          <w:color w:val="0563C1"/>
          <w:sz w:val="24"/>
          <w:szCs w:val="24"/>
          <w:lang w:val="en"/>
        </w:rPr>
      </w:pPr>
      <w:r w:rsidRPr="00473154">
        <w:rPr>
          <w:rFonts w:ascii="Arial" w:hAnsi="Arial" w:cs="Arial"/>
          <w:sz w:val="24"/>
          <w:szCs w:val="24"/>
          <w:lang w:val="en"/>
        </w:rPr>
        <w:t>Since autumn 2017</w:t>
      </w:r>
      <w:r>
        <w:rPr>
          <w:rFonts w:ascii="Arial" w:hAnsi="Arial" w:cs="Arial"/>
          <w:sz w:val="24"/>
          <w:szCs w:val="24"/>
          <w:lang w:val="en"/>
        </w:rPr>
        <w:t>,</w:t>
      </w:r>
      <w:r w:rsidRPr="00473154">
        <w:rPr>
          <w:rFonts w:ascii="Arial" w:hAnsi="Arial" w:cs="Arial"/>
          <w:sz w:val="24"/>
          <w:szCs w:val="24"/>
          <w:lang w:val="en"/>
        </w:rPr>
        <w:t xml:space="preserve"> schools in England </w:t>
      </w:r>
      <w:proofErr w:type="gramStart"/>
      <w:r w:rsidRPr="00473154">
        <w:rPr>
          <w:rFonts w:ascii="Arial" w:hAnsi="Arial" w:cs="Arial"/>
          <w:sz w:val="24"/>
          <w:szCs w:val="24"/>
          <w:lang w:val="en"/>
        </w:rPr>
        <w:t>have been allowed</w:t>
      </w:r>
      <w:proofErr w:type="gramEnd"/>
      <w:r w:rsidRPr="00473154">
        <w:rPr>
          <w:rFonts w:ascii="Arial" w:hAnsi="Arial" w:cs="Arial"/>
          <w:sz w:val="24"/>
          <w:szCs w:val="24"/>
          <w:lang w:val="en"/>
        </w:rPr>
        <w:t xml:space="preserve"> to buy adrenaline auto-injector (AAI) devices without a prescription for emergency use on children who are at risk of anaphylaxis but whose own device is not available or not working. Government guidance to help schools </w:t>
      </w:r>
      <w:proofErr w:type="gramStart"/>
      <w:r w:rsidRPr="00473154">
        <w:rPr>
          <w:rFonts w:ascii="Arial" w:hAnsi="Arial" w:cs="Arial"/>
          <w:sz w:val="24"/>
          <w:szCs w:val="24"/>
          <w:lang w:val="en"/>
        </w:rPr>
        <w:t>can be found</w:t>
      </w:r>
      <w:proofErr w:type="gramEnd"/>
      <w:r w:rsidRPr="00473154">
        <w:rPr>
          <w:rFonts w:ascii="Arial" w:hAnsi="Arial" w:cs="Arial"/>
          <w:sz w:val="24"/>
          <w:szCs w:val="24"/>
          <w:lang w:val="en"/>
        </w:rPr>
        <w:t xml:space="preserve"> at </w:t>
      </w:r>
      <w:hyperlink r:id="rId27" w:history="1">
        <w:r w:rsidRPr="00DE3F68">
          <w:rPr>
            <w:rStyle w:val="Hyperlink"/>
            <w:rFonts w:ascii="Arial" w:hAnsi="Arial" w:cs="Arial"/>
            <w:b/>
            <w:bCs/>
            <w:sz w:val="24"/>
            <w:szCs w:val="24"/>
            <w:lang w:val="en"/>
          </w:rPr>
          <w:t>Guidance on the use of adrenaline auto-injectors in schools</w:t>
        </w:r>
      </w:hyperlink>
      <w:r w:rsidRPr="00DE3F68">
        <w:rPr>
          <w:rFonts w:ascii="Arial" w:hAnsi="Arial" w:cs="Arial"/>
          <w:b/>
          <w:color w:val="0563C1"/>
          <w:sz w:val="24"/>
          <w:szCs w:val="24"/>
          <w:lang w:val="en"/>
        </w:rPr>
        <w:t>.</w:t>
      </w:r>
      <w:r w:rsidRPr="00DE3F68">
        <w:rPr>
          <w:rFonts w:ascii="Arial" w:hAnsi="Arial" w:cs="Arial"/>
          <w:b/>
          <w:bCs/>
          <w:color w:val="0563C1"/>
          <w:sz w:val="24"/>
          <w:szCs w:val="24"/>
          <w:lang w:val="en"/>
        </w:rPr>
        <w:t xml:space="preserve"> </w:t>
      </w:r>
    </w:p>
    <w:p w14:paraId="2B65CF25" w14:textId="3DC5E780" w:rsidR="004554D3" w:rsidRDefault="00473154" w:rsidP="002473FB">
      <w:pPr>
        <w:spacing w:before="100" w:beforeAutospacing="1" w:after="100" w:afterAutospacing="1"/>
        <w:rPr>
          <w:rFonts w:ascii="Times New Roman" w:hAnsi="Times New Roman" w:cs="Times New Roman"/>
          <w:sz w:val="24"/>
          <w:szCs w:val="24"/>
          <w:lang w:val="en"/>
        </w:rPr>
      </w:pPr>
      <w:r w:rsidRPr="00473154">
        <w:rPr>
          <w:rFonts w:ascii="Arial" w:hAnsi="Arial" w:cs="Arial"/>
          <w:sz w:val="24"/>
          <w:szCs w:val="24"/>
          <w:lang w:val="en"/>
        </w:rPr>
        <w:t>Quick action can help save a life. Please do help raise awareness of these arrangements</w:t>
      </w:r>
      <w:r>
        <w:rPr>
          <w:rFonts w:ascii="Times New Roman" w:hAnsi="Times New Roman" w:cs="Times New Roman"/>
          <w:sz w:val="24"/>
          <w:szCs w:val="24"/>
          <w:lang w:val="en"/>
        </w:rPr>
        <w:t xml:space="preserve">. </w:t>
      </w:r>
    </w:p>
    <w:p w14:paraId="0E25DEA9" w14:textId="77777777" w:rsidR="00DE3F68" w:rsidRDefault="00DE3F68" w:rsidP="00242812">
      <w:pPr>
        <w:rPr>
          <w:rFonts w:ascii="Arial" w:hAnsi="Arial" w:cs="Arial"/>
          <w:b/>
          <w:bCs/>
          <w:color w:val="17365D"/>
          <w:sz w:val="28"/>
          <w:szCs w:val="28"/>
        </w:rPr>
      </w:pPr>
    </w:p>
    <w:p w14:paraId="548DBC7A" w14:textId="6A2CB0D0" w:rsidR="00B835FE" w:rsidRDefault="00582FEA" w:rsidP="00825D5C">
      <w:pPr>
        <w:rPr>
          <w:rFonts w:ascii="Arial" w:hAnsi="Arial" w:cs="Arial"/>
          <w:b/>
          <w:color w:val="17365D"/>
          <w:sz w:val="32"/>
          <w:szCs w:val="32"/>
        </w:rPr>
      </w:pPr>
      <w:r w:rsidRPr="00B53257">
        <w:rPr>
          <w:rFonts w:ascii="Arial" w:hAnsi="Arial" w:cs="Arial"/>
          <w:b/>
          <w:iCs/>
          <w:sz w:val="24"/>
          <w:szCs w:val="24"/>
        </w:rPr>
        <w:t xml:space="preserve">We hope this newsletter reaches as many people and organisations as possible with an interest in SEND issues. Please feel free to pass it on to anyone who does not currently receive it and invite </w:t>
      </w:r>
      <w:proofErr w:type="gramStart"/>
      <w:r w:rsidRPr="00B53257">
        <w:rPr>
          <w:rFonts w:ascii="Arial" w:hAnsi="Arial" w:cs="Arial"/>
          <w:b/>
          <w:iCs/>
          <w:sz w:val="24"/>
          <w:szCs w:val="24"/>
        </w:rPr>
        <w:t>them</w:t>
      </w:r>
      <w:proofErr w:type="gramEnd"/>
      <w:r w:rsidRPr="00B53257">
        <w:rPr>
          <w:rFonts w:ascii="Arial" w:hAnsi="Arial" w:cs="Arial"/>
          <w:b/>
          <w:iCs/>
          <w:sz w:val="24"/>
          <w:szCs w:val="24"/>
        </w:rPr>
        <w:t xml:space="preserve"> to join our mailing list. However, if you no longer wish to receive this newsletter, please contact </w:t>
      </w:r>
      <w:hyperlink r:id="rId28" w:history="1">
        <w:r w:rsidRPr="00DE3F68">
          <w:rPr>
            <w:rStyle w:val="Hyperlink"/>
            <w:rFonts w:ascii="Arial" w:hAnsi="Arial" w:cs="Arial"/>
            <w:b/>
            <w:iCs/>
            <w:sz w:val="24"/>
            <w:szCs w:val="24"/>
          </w:rPr>
          <w:t>SEN.IMPLEMENTATION@education.gov.uk</w:t>
        </w:r>
      </w:hyperlink>
      <w:r w:rsidRPr="00B53257">
        <w:rPr>
          <w:rFonts w:ascii="Arial" w:hAnsi="Arial" w:cs="Arial"/>
          <w:b/>
          <w:iCs/>
          <w:sz w:val="24"/>
          <w:szCs w:val="24"/>
        </w:rPr>
        <w:t xml:space="preserve"> and we will remove you from our mailing list.</w:t>
      </w:r>
      <w:bookmarkStart w:id="24" w:name="_Annex_A:_Relationships"/>
      <w:bookmarkEnd w:id="24"/>
    </w:p>
    <w:p w14:paraId="442C36D6" w14:textId="77777777" w:rsidR="00BC0822" w:rsidRDefault="00BC0822" w:rsidP="00BC0822">
      <w:pPr>
        <w:autoSpaceDE w:val="0"/>
        <w:autoSpaceDN w:val="0"/>
        <w:adjustRightInd w:val="0"/>
        <w:spacing w:after="0" w:line="240" w:lineRule="auto"/>
        <w:rPr>
          <w:rFonts w:ascii="Arial" w:hAnsi="Arial" w:cs="Arial"/>
          <w:sz w:val="2"/>
          <w:szCs w:val="2"/>
        </w:rPr>
      </w:pPr>
    </w:p>
    <w:p w14:paraId="6F407785" w14:textId="77777777" w:rsidR="00BC0822" w:rsidRDefault="00BC0822" w:rsidP="00BC0822">
      <w:pPr>
        <w:autoSpaceDE w:val="0"/>
        <w:autoSpaceDN w:val="0"/>
        <w:adjustRightInd w:val="0"/>
        <w:spacing w:after="0" w:line="240" w:lineRule="auto"/>
        <w:rPr>
          <w:rFonts w:ascii="Arial" w:hAnsi="Arial" w:cs="Arial"/>
          <w:sz w:val="2"/>
          <w:szCs w:val="2"/>
        </w:rPr>
      </w:pPr>
    </w:p>
    <w:p w14:paraId="173629F9" w14:textId="77777777" w:rsidR="00BC0822" w:rsidRDefault="00BC0822" w:rsidP="00BC0822">
      <w:pPr>
        <w:autoSpaceDE w:val="0"/>
        <w:autoSpaceDN w:val="0"/>
        <w:adjustRightInd w:val="0"/>
        <w:spacing w:after="0" w:line="240" w:lineRule="auto"/>
        <w:rPr>
          <w:rFonts w:ascii="Arial" w:hAnsi="Arial" w:cs="Arial"/>
          <w:sz w:val="2"/>
          <w:szCs w:val="2"/>
        </w:rPr>
      </w:pPr>
    </w:p>
    <w:sectPr w:rsidR="00BC08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123C8"/>
    <w:multiLevelType w:val="hybridMultilevel"/>
    <w:tmpl w:val="BE9E5C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FD97FCD"/>
    <w:multiLevelType w:val="hybridMultilevel"/>
    <w:tmpl w:val="0628A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1521132"/>
    <w:multiLevelType w:val="hybridMultilevel"/>
    <w:tmpl w:val="9738A5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FBE36CD"/>
    <w:multiLevelType w:val="hybridMultilevel"/>
    <w:tmpl w:val="0B76EB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0AE3708"/>
    <w:multiLevelType w:val="hybridMultilevel"/>
    <w:tmpl w:val="4FBC6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C971C1"/>
    <w:multiLevelType w:val="hybridMultilevel"/>
    <w:tmpl w:val="9058EEE0"/>
    <w:lvl w:ilvl="0" w:tplc="BBFA133A">
      <w:start w:val="1"/>
      <w:numFmt w:val="bullet"/>
      <w:pStyle w:val="DfESBullets"/>
      <w:lvlText w:val=""/>
      <w:lvlJc w:val="left"/>
      <w:pPr>
        <w:ind w:left="360" w:hanging="360"/>
      </w:pPr>
      <w:rPr>
        <w:rFonts w:ascii="Symbol" w:hAnsi="Symbol" w:hint="default"/>
        <w:sz w:val="24"/>
        <w:szCs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37520392"/>
    <w:multiLevelType w:val="hybridMultilevel"/>
    <w:tmpl w:val="72B2B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B529C0"/>
    <w:multiLevelType w:val="hybridMultilevel"/>
    <w:tmpl w:val="DA7A2A04"/>
    <w:lvl w:ilvl="0" w:tplc="BBBED8EC">
      <w:start w:val="1"/>
      <w:numFmt w:val="bullet"/>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A20672D"/>
    <w:multiLevelType w:val="hybridMultilevel"/>
    <w:tmpl w:val="FA2624CE"/>
    <w:lvl w:ilvl="0" w:tplc="42E4B9B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D810678"/>
    <w:multiLevelType w:val="multilevel"/>
    <w:tmpl w:val="A0601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9B82130"/>
    <w:multiLevelType w:val="hybridMultilevel"/>
    <w:tmpl w:val="DF462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9327FD"/>
    <w:multiLevelType w:val="hybridMultilevel"/>
    <w:tmpl w:val="7B48D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032BC9"/>
    <w:multiLevelType w:val="hybridMultilevel"/>
    <w:tmpl w:val="EF8EA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6CF2617C"/>
    <w:multiLevelType w:val="multilevel"/>
    <w:tmpl w:val="2A7C5C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00543DD"/>
    <w:multiLevelType w:val="hybridMultilevel"/>
    <w:tmpl w:val="7BA880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73414C9F"/>
    <w:multiLevelType w:val="hybridMultilevel"/>
    <w:tmpl w:val="F15CEDD6"/>
    <w:lvl w:ilvl="0" w:tplc="0F14F4F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7AB2260"/>
    <w:multiLevelType w:val="hybridMultilevel"/>
    <w:tmpl w:val="0570D586"/>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7" w15:restartNumberingAfterBreak="0">
    <w:nsid w:val="788A0ADD"/>
    <w:multiLevelType w:val="hybridMultilevel"/>
    <w:tmpl w:val="D1123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C0555B"/>
    <w:multiLevelType w:val="hybridMultilevel"/>
    <w:tmpl w:val="BD5AD5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11"/>
  </w:num>
  <w:num w:numId="4">
    <w:abstractNumId w:val="2"/>
  </w:num>
  <w:num w:numId="5">
    <w:abstractNumId w:val="17"/>
  </w:num>
  <w:num w:numId="6">
    <w:abstractNumId w:val="2"/>
  </w:num>
  <w:num w:numId="7">
    <w:abstractNumId w:val="14"/>
  </w:num>
  <w:num w:numId="8">
    <w:abstractNumId w:val="10"/>
  </w:num>
  <w:num w:numId="9">
    <w:abstractNumId w:val="18"/>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9"/>
  </w:num>
  <w:num w:numId="13">
    <w:abstractNumId w:val="5"/>
  </w:num>
  <w:num w:numId="14">
    <w:abstractNumId w:val="5"/>
  </w:num>
  <w:num w:numId="15">
    <w:abstractNumId w:val="6"/>
  </w:num>
  <w:num w:numId="16">
    <w:abstractNumId w:val="7"/>
  </w:num>
  <w:num w:numId="17">
    <w:abstractNumId w:val="5"/>
  </w:num>
  <w:num w:numId="18">
    <w:abstractNumId w:val="7"/>
  </w:num>
  <w:num w:numId="19">
    <w:abstractNumId w:val="0"/>
  </w:num>
  <w:num w:numId="20">
    <w:abstractNumId w:val="16"/>
  </w:num>
  <w:num w:numId="21">
    <w:abstractNumId w:val="8"/>
  </w:num>
  <w:num w:numId="22">
    <w:abstractNumId w:val="12"/>
  </w:num>
  <w:num w:numId="23">
    <w:abstractNumId w:val="15"/>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F8"/>
    <w:rsid w:val="000456A3"/>
    <w:rsid w:val="00062514"/>
    <w:rsid w:val="000A18F3"/>
    <w:rsid w:val="000C1283"/>
    <w:rsid w:val="00101992"/>
    <w:rsid w:val="00111DA9"/>
    <w:rsid w:val="00136585"/>
    <w:rsid w:val="00137BDA"/>
    <w:rsid w:val="00147F7C"/>
    <w:rsid w:val="001535AC"/>
    <w:rsid w:val="0016096B"/>
    <w:rsid w:val="00171A6A"/>
    <w:rsid w:val="001E0256"/>
    <w:rsid w:val="0020053C"/>
    <w:rsid w:val="002052A6"/>
    <w:rsid w:val="002116D9"/>
    <w:rsid w:val="0021616E"/>
    <w:rsid w:val="00230ABA"/>
    <w:rsid w:val="00242812"/>
    <w:rsid w:val="002473FB"/>
    <w:rsid w:val="00253849"/>
    <w:rsid w:val="00254ACA"/>
    <w:rsid w:val="002862FB"/>
    <w:rsid w:val="002C7C8E"/>
    <w:rsid w:val="00347E5C"/>
    <w:rsid w:val="00356EA8"/>
    <w:rsid w:val="00363637"/>
    <w:rsid w:val="00393843"/>
    <w:rsid w:val="003B3664"/>
    <w:rsid w:val="00415619"/>
    <w:rsid w:val="00424A0E"/>
    <w:rsid w:val="00426B76"/>
    <w:rsid w:val="00435D90"/>
    <w:rsid w:val="004434D1"/>
    <w:rsid w:val="00454D43"/>
    <w:rsid w:val="004554D3"/>
    <w:rsid w:val="00462269"/>
    <w:rsid w:val="00467929"/>
    <w:rsid w:val="00473154"/>
    <w:rsid w:val="00481E7D"/>
    <w:rsid w:val="00494BB2"/>
    <w:rsid w:val="004C28A2"/>
    <w:rsid w:val="004D1567"/>
    <w:rsid w:val="0050711B"/>
    <w:rsid w:val="005171AB"/>
    <w:rsid w:val="005205CC"/>
    <w:rsid w:val="005248EF"/>
    <w:rsid w:val="005426FB"/>
    <w:rsid w:val="00547370"/>
    <w:rsid w:val="00582FEA"/>
    <w:rsid w:val="00583137"/>
    <w:rsid w:val="005B3286"/>
    <w:rsid w:val="005D1772"/>
    <w:rsid w:val="005D723D"/>
    <w:rsid w:val="00601D8D"/>
    <w:rsid w:val="00614E80"/>
    <w:rsid w:val="00615ED6"/>
    <w:rsid w:val="00620C8E"/>
    <w:rsid w:val="00623AA9"/>
    <w:rsid w:val="00642B93"/>
    <w:rsid w:val="00656324"/>
    <w:rsid w:val="00664E76"/>
    <w:rsid w:val="00666AA1"/>
    <w:rsid w:val="00667CFA"/>
    <w:rsid w:val="00693DF7"/>
    <w:rsid w:val="006C0450"/>
    <w:rsid w:val="006E4A70"/>
    <w:rsid w:val="006E5ED0"/>
    <w:rsid w:val="006E7821"/>
    <w:rsid w:val="00737EDD"/>
    <w:rsid w:val="007452C2"/>
    <w:rsid w:val="00746CA5"/>
    <w:rsid w:val="00747536"/>
    <w:rsid w:val="007A1028"/>
    <w:rsid w:val="007A60FC"/>
    <w:rsid w:val="007B5327"/>
    <w:rsid w:val="007C55E1"/>
    <w:rsid w:val="007F718D"/>
    <w:rsid w:val="00825D5C"/>
    <w:rsid w:val="008367F8"/>
    <w:rsid w:val="008506C6"/>
    <w:rsid w:val="0087395E"/>
    <w:rsid w:val="0088448C"/>
    <w:rsid w:val="00897F64"/>
    <w:rsid w:val="008E2708"/>
    <w:rsid w:val="008F0DCE"/>
    <w:rsid w:val="008F5867"/>
    <w:rsid w:val="0091642D"/>
    <w:rsid w:val="009443F3"/>
    <w:rsid w:val="009A6332"/>
    <w:rsid w:val="009C75D6"/>
    <w:rsid w:val="009E0AFA"/>
    <w:rsid w:val="009E6FCD"/>
    <w:rsid w:val="009F18C4"/>
    <w:rsid w:val="00A01959"/>
    <w:rsid w:val="00A050E2"/>
    <w:rsid w:val="00A35556"/>
    <w:rsid w:val="00A639DF"/>
    <w:rsid w:val="00A93207"/>
    <w:rsid w:val="00AA67C3"/>
    <w:rsid w:val="00AE30B1"/>
    <w:rsid w:val="00AF1564"/>
    <w:rsid w:val="00B04A50"/>
    <w:rsid w:val="00B14366"/>
    <w:rsid w:val="00B30114"/>
    <w:rsid w:val="00B63E96"/>
    <w:rsid w:val="00B775B9"/>
    <w:rsid w:val="00B835FE"/>
    <w:rsid w:val="00B862E8"/>
    <w:rsid w:val="00B87586"/>
    <w:rsid w:val="00BA06D6"/>
    <w:rsid w:val="00BA797A"/>
    <w:rsid w:val="00BB2FA2"/>
    <w:rsid w:val="00BC0822"/>
    <w:rsid w:val="00CC76AC"/>
    <w:rsid w:val="00D050F6"/>
    <w:rsid w:val="00D377CA"/>
    <w:rsid w:val="00D549E9"/>
    <w:rsid w:val="00D55CBB"/>
    <w:rsid w:val="00D723F8"/>
    <w:rsid w:val="00D7649A"/>
    <w:rsid w:val="00D910E0"/>
    <w:rsid w:val="00DA1B89"/>
    <w:rsid w:val="00DD54AA"/>
    <w:rsid w:val="00DE07A4"/>
    <w:rsid w:val="00DE3F68"/>
    <w:rsid w:val="00E01E01"/>
    <w:rsid w:val="00E11A9F"/>
    <w:rsid w:val="00E151D1"/>
    <w:rsid w:val="00E2494E"/>
    <w:rsid w:val="00E837BD"/>
    <w:rsid w:val="00E9722E"/>
    <w:rsid w:val="00EB5045"/>
    <w:rsid w:val="00EC4E7A"/>
    <w:rsid w:val="00EE43EA"/>
    <w:rsid w:val="00F23C7D"/>
    <w:rsid w:val="00F43DD5"/>
    <w:rsid w:val="00F52AD0"/>
    <w:rsid w:val="00F551C3"/>
    <w:rsid w:val="00F84A8A"/>
    <w:rsid w:val="00F85117"/>
    <w:rsid w:val="00F86EA9"/>
    <w:rsid w:val="00FA7B59"/>
    <w:rsid w:val="00FC5E1A"/>
    <w:rsid w:val="00FD0D1B"/>
    <w:rsid w:val="00FD639A"/>
    <w:rsid w:val="00FE5AE4"/>
    <w:rsid w:val="00FE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45A2"/>
  <w15:chartTrackingRefBased/>
  <w15:docId w15:val="{369B5908-D785-4A15-83A0-9C1457DA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E4A7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535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367F8"/>
    <w:rPr>
      <w:color w:val="0563C1"/>
      <w:u w:val="single"/>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8367F8"/>
    <w:pPr>
      <w:spacing w:after="0" w:line="240" w:lineRule="auto"/>
      <w:ind w:left="720"/>
    </w:pPr>
    <w:rPr>
      <w:rFonts w:ascii="Calibri" w:hAnsi="Calibri" w:cs="Calibri"/>
    </w:rPr>
  </w:style>
  <w:style w:type="paragraph" w:customStyle="1" w:styleId="Numberedparagraph">
    <w:name w:val="Numbered paragraph"/>
    <w:basedOn w:val="Normal"/>
    <w:link w:val="NumberedparagraphChar"/>
    <w:autoRedefine/>
    <w:qFormat/>
    <w:rsid w:val="00D050F6"/>
    <w:pPr>
      <w:spacing w:after="240" w:line="240" w:lineRule="auto"/>
    </w:pPr>
    <w:rPr>
      <w:rFonts w:ascii="Arial" w:eastAsia="Times New Roman" w:hAnsi="Arial" w:cs="Arial"/>
      <w:color w:val="000000"/>
      <w:sz w:val="24"/>
      <w:szCs w:val="24"/>
    </w:rPr>
  </w:style>
  <w:style w:type="character" w:customStyle="1" w:styleId="NumberedparagraphChar">
    <w:name w:val="Numbered paragraph Char"/>
    <w:link w:val="Numberedparagraph"/>
    <w:locked/>
    <w:rsid w:val="00D050F6"/>
    <w:rPr>
      <w:rFonts w:ascii="Arial" w:eastAsia="Times New Roman" w:hAnsi="Arial" w:cs="Arial"/>
      <w:color w:val="000000"/>
      <w:sz w:val="24"/>
      <w:szCs w:val="24"/>
    </w:r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link w:val="ListParagraph"/>
    <w:uiPriority w:val="34"/>
    <w:qFormat/>
    <w:locked/>
    <w:rsid w:val="008506C6"/>
    <w:rPr>
      <w:rFonts w:ascii="Calibri" w:hAnsi="Calibri" w:cs="Calibri"/>
    </w:rPr>
  </w:style>
  <w:style w:type="paragraph" w:styleId="Title">
    <w:name w:val="Title"/>
    <w:basedOn w:val="Normal"/>
    <w:next w:val="Normal"/>
    <w:link w:val="TitleChar"/>
    <w:qFormat/>
    <w:rsid w:val="008506C6"/>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en-GB"/>
    </w:rPr>
  </w:style>
  <w:style w:type="character" w:customStyle="1" w:styleId="TitleChar">
    <w:name w:val="Title Char"/>
    <w:basedOn w:val="DefaultParagraphFont"/>
    <w:link w:val="Title"/>
    <w:rsid w:val="008506C6"/>
    <w:rPr>
      <w:rFonts w:ascii="Cambria" w:eastAsia="Times New Roman" w:hAnsi="Cambria" w:cs="Times New Roman"/>
      <w:color w:val="17365D"/>
      <w:spacing w:val="5"/>
      <w:kern w:val="28"/>
      <w:sz w:val="52"/>
      <w:szCs w:val="52"/>
      <w:lang w:eastAsia="en-GB"/>
    </w:rPr>
  </w:style>
  <w:style w:type="character" w:styleId="FollowedHyperlink">
    <w:name w:val="FollowedHyperlink"/>
    <w:basedOn w:val="DefaultParagraphFont"/>
    <w:uiPriority w:val="99"/>
    <w:semiHidden/>
    <w:unhideWhenUsed/>
    <w:rsid w:val="002862FB"/>
    <w:rPr>
      <w:color w:val="954F72" w:themeColor="followedHyperlink"/>
      <w:u w:val="single"/>
    </w:rPr>
  </w:style>
  <w:style w:type="paragraph" w:styleId="NormalWeb">
    <w:name w:val="Normal (Web)"/>
    <w:basedOn w:val="Normal"/>
    <w:uiPriority w:val="99"/>
    <w:unhideWhenUsed/>
    <w:rsid w:val="00614E80"/>
    <w:pPr>
      <w:spacing w:before="100" w:beforeAutospacing="1" w:after="100" w:afterAutospacing="1"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494BB2"/>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494BB2"/>
    <w:rPr>
      <w:rFonts w:ascii="Arial" w:hAnsi="Arial"/>
      <w:sz w:val="24"/>
      <w:szCs w:val="21"/>
    </w:rPr>
  </w:style>
  <w:style w:type="character" w:customStyle="1" w:styleId="Heading2Char">
    <w:name w:val="Heading 2 Char"/>
    <w:basedOn w:val="DefaultParagraphFont"/>
    <w:link w:val="Heading2"/>
    <w:uiPriority w:val="9"/>
    <w:rsid w:val="001535AC"/>
    <w:rPr>
      <w:rFonts w:asciiTheme="majorHAnsi" w:eastAsiaTheme="majorEastAsia" w:hAnsiTheme="majorHAnsi" w:cstheme="majorBidi"/>
      <w:color w:val="2E74B5" w:themeColor="accent1" w:themeShade="BF"/>
      <w:sz w:val="26"/>
      <w:szCs w:val="26"/>
    </w:rPr>
  </w:style>
  <w:style w:type="character" w:customStyle="1" w:styleId="DfESBulletsChar">
    <w:name w:val="DfESBullets Char"/>
    <w:basedOn w:val="DefaultParagraphFont"/>
    <w:link w:val="DfESBullets"/>
    <w:locked/>
    <w:rsid w:val="007B5327"/>
    <w:rPr>
      <w:rFonts w:ascii="Arial" w:hAnsi="Arial" w:cs="Arial"/>
      <w:color w:val="000000"/>
    </w:rPr>
  </w:style>
  <w:style w:type="paragraph" w:customStyle="1" w:styleId="DfESBullets">
    <w:name w:val="DfESBullets"/>
    <w:basedOn w:val="Normal"/>
    <w:link w:val="DfESBulletsChar"/>
    <w:rsid w:val="007B5327"/>
    <w:pPr>
      <w:numPr>
        <w:numId w:val="13"/>
      </w:numPr>
      <w:autoSpaceDN w:val="0"/>
      <w:spacing w:after="0" w:line="240" w:lineRule="auto"/>
      <w:ind w:left="720" w:firstLine="0"/>
      <w:contextualSpacing/>
    </w:pPr>
    <w:rPr>
      <w:rFonts w:ascii="Arial" w:hAnsi="Arial" w:cs="Arial"/>
      <w:color w:val="000000"/>
    </w:rPr>
  </w:style>
  <w:style w:type="paragraph" w:styleId="BalloonText">
    <w:name w:val="Balloon Text"/>
    <w:basedOn w:val="Normal"/>
    <w:link w:val="BalloonTextChar"/>
    <w:uiPriority w:val="99"/>
    <w:semiHidden/>
    <w:unhideWhenUsed/>
    <w:rsid w:val="00B83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5FE"/>
    <w:rPr>
      <w:rFonts w:ascii="Segoe UI" w:hAnsi="Segoe UI" w:cs="Segoe UI"/>
      <w:sz w:val="18"/>
      <w:szCs w:val="18"/>
    </w:rPr>
  </w:style>
  <w:style w:type="paragraph" w:customStyle="1" w:styleId="DeptBullets">
    <w:name w:val="DeptBullets"/>
    <w:basedOn w:val="Normal"/>
    <w:rsid w:val="00B775B9"/>
    <w:pPr>
      <w:numPr>
        <w:numId w:val="16"/>
      </w:numPr>
      <w:overflowPunct w:val="0"/>
      <w:autoSpaceDE w:val="0"/>
      <w:autoSpaceDN w:val="0"/>
      <w:spacing w:after="240" w:line="240" w:lineRule="auto"/>
    </w:pPr>
    <w:rPr>
      <w:rFonts w:ascii="Arial" w:hAnsi="Arial" w:cs="Arial"/>
      <w:sz w:val="24"/>
      <w:szCs w:val="24"/>
      <w:lang w:eastAsia="en-GB"/>
    </w:rPr>
  </w:style>
  <w:style w:type="character" w:customStyle="1" w:styleId="Heading1Char">
    <w:name w:val="Heading 1 Char"/>
    <w:basedOn w:val="DefaultParagraphFont"/>
    <w:link w:val="Heading1"/>
    <w:uiPriority w:val="9"/>
    <w:rsid w:val="006E4A7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5124">
      <w:bodyDiv w:val="1"/>
      <w:marLeft w:val="0"/>
      <w:marRight w:val="0"/>
      <w:marTop w:val="0"/>
      <w:marBottom w:val="0"/>
      <w:divBdr>
        <w:top w:val="none" w:sz="0" w:space="0" w:color="auto"/>
        <w:left w:val="none" w:sz="0" w:space="0" w:color="auto"/>
        <w:bottom w:val="none" w:sz="0" w:space="0" w:color="auto"/>
        <w:right w:val="none" w:sz="0" w:space="0" w:color="auto"/>
      </w:divBdr>
    </w:div>
    <w:div w:id="30738110">
      <w:bodyDiv w:val="1"/>
      <w:marLeft w:val="0"/>
      <w:marRight w:val="0"/>
      <w:marTop w:val="0"/>
      <w:marBottom w:val="0"/>
      <w:divBdr>
        <w:top w:val="none" w:sz="0" w:space="0" w:color="auto"/>
        <w:left w:val="none" w:sz="0" w:space="0" w:color="auto"/>
        <w:bottom w:val="none" w:sz="0" w:space="0" w:color="auto"/>
        <w:right w:val="none" w:sz="0" w:space="0" w:color="auto"/>
      </w:divBdr>
    </w:div>
    <w:div w:id="93061384">
      <w:bodyDiv w:val="1"/>
      <w:marLeft w:val="0"/>
      <w:marRight w:val="0"/>
      <w:marTop w:val="0"/>
      <w:marBottom w:val="0"/>
      <w:divBdr>
        <w:top w:val="none" w:sz="0" w:space="0" w:color="auto"/>
        <w:left w:val="none" w:sz="0" w:space="0" w:color="auto"/>
        <w:bottom w:val="none" w:sz="0" w:space="0" w:color="auto"/>
        <w:right w:val="none" w:sz="0" w:space="0" w:color="auto"/>
      </w:divBdr>
    </w:div>
    <w:div w:id="235016533">
      <w:bodyDiv w:val="1"/>
      <w:marLeft w:val="0"/>
      <w:marRight w:val="0"/>
      <w:marTop w:val="0"/>
      <w:marBottom w:val="0"/>
      <w:divBdr>
        <w:top w:val="none" w:sz="0" w:space="0" w:color="auto"/>
        <w:left w:val="none" w:sz="0" w:space="0" w:color="auto"/>
        <w:bottom w:val="none" w:sz="0" w:space="0" w:color="auto"/>
        <w:right w:val="none" w:sz="0" w:space="0" w:color="auto"/>
      </w:divBdr>
    </w:div>
    <w:div w:id="268780927">
      <w:bodyDiv w:val="1"/>
      <w:marLeft w:val="0"/>
      <w:marRight w:val="0"/>
      <w:marTop w:val="0"/>
      <w:marBottom w:val="0"/>
      <w:divBdr>
        <w:top w:val="none" w:sz="0" w:space="0" w:color="auto"/>
        <w:left w:val="none" w:sz="0" w:space="0" w:color="auto"/>
        <w:bottom w:val="none" w:sz="0" w:space="0" w:color="auto"/>
        <w:right w:val="none" w:sz="0" w:space="0" w:color="auto"/>
      </w:divBdr>
    </w:div>
    <w:div w:id="279724853">
      <w:bodyDiv w:val="1"/>
      <w:marLeft w:val="0"/>
      <w:marRight w:val="0"/>
      <w:marTop w:val="0"/>
      <w:marBottom w:val="0"/>
      <w:divBdr>
        <w:top w:val="none" w:sz="0" w:space="0" w:color="auto"/>
        <w:left w:val="none" w:sz="0" w:space="0" w:color="auto"/>
        <w:bottom w:val="none" w:sz="0" w:space="0" w:color="auto"/>
        <w:right w:val="none" w:sz="0" w:space="0" w:color="auto"/>
      </w:divBdr>
    </w:div>
    <w:div w:id="333193626">
      <w:bodyDiv w:val="1"/>
      <w:marLeft w:val="0"/>
      <w:marRight w:val="0"/>
      <w:marTop w:val="0"/>
      <w:marBottom w:val="0"/>
      <w:divBdr>
        <w:top w:val="none" w:sz="0" w:space="0" w:color="auto"/>
        <w:left w:val="none" w:sz="0" w:space="0" w:color="auto"/>
        <w:bottom w:val="none" w:sz="0" w:space="0" w:color="auto"/>
        <w:right w:val="none" w:sz="0" w:space="0" w:color="auto"/>
      </w:divBdr>
    </w:div>
    <w:div w:id="338967386">
      <w:bodyDiv w:val="1"/>
      <w:marLeft w:val="0"/>
      <w:marRight w:val="0"/>
      <w:marTop w:val="0"/>
      <w:marBottom w:val="0"/>
      <w:divBdr>
        <w:top w:val="none" w:sz="0" w:space="0" w:color="auto"/>
        <w:left w:val="none" w:sz="0" w:space="0" w:color="auto"/>
        <w:bottom w:val="none" w:sz="0" w:space="0" w:color="auto"/>
        <w:right w:val="none" w:sz="0" w:space="0" w:color="auto"/>
      </w:divBdr>
    </w:div>
    <w:div w:id="397173599">
      <w:bodyDiv w:val="1"/>
      <w:marLeft w:val="0"/>
      <w:marRight w:val="0"/>
      <w:marTop w:val="0"/>
      <w:marBottom w:val="0"/>
      <w:divBdr>
        <w:top w:val="none" w:sz="0" w:space="0" w:color="auto"/>
        <w:left w:val="none" w:sz="0" w:space="0" w:color="auto"/>
        <w:bottom w:val="none" w:sz="0" w:space="0" w:color="auto"/>
        <w:right w:val="none" w:sz="0" w:space="0" w:color="auto"/>
      </w:divBdr>
    </w:div>
    <w:div w:id="435298776">
      <w:bodyDiv w:val="1"/>
      <w:marLeft w:val="0"/>
      <w:marRight w:val="0"/>
      <w:marTop w:val="0"/>
      <w:marBottom w:val="0"/>
      <w:divBdr>
        <w:top w:val="none" w:sz="0" w:space="0" w:color="auto"/>
        <w:left w:val="none" w:sz="0" w:space="0" w:color="auto"/>
        <w:bottom w:val="none" w:sz="0" w:space="0" w:color="auto"/>
        <w:right w:val="none" w:sz="0" w:space="0" w:color="auto"/>
      </w:divBdr>
    </w:div>
    <w:div w:id="466749418">
      <w:bodyDiv w:val="1"/>
      <w:marLeft w:val="0"/>
      <w:marRight w:val="0"/>
      <w:marTop w:val="0"/>
      <w:marBottom w:val="0"/>
      <w:divBdr>
        <w:top w:val="none" w:sz="0" w:space="0" w:color="auto"/>
        <w:left w:val="none" w:sz="0" w:space="0" w:color="auto"/>
        <w:bottom w:val="none" w:sz="0" w:space="0" w:color="auto"/>
        <w:right w:val="none" w:sz="0" w:space="0" w:color="auto"/>
      </w:divBdr>
    </w:div>
    <w:div w:id="602424048">
      <w:bodyDiv w:val="1"/>
      <w:marLeft w:val="0"/>
      <w:marRight w:val="0"/>
      <w:marTop w:val="0"/>
      <w:marBottom w:val="0"/>
      <w:divBdr>
        <w:top w:val="none" w:sz="0" w:space="0" w:color="auto"/>
        <w:left w:val="none" w:sz="0" w:space="0" w:color="auto"/>
        <w:bottom w:val="none" w:sz="0" w:space="0" w:color="auto"/>
        <w:right w:val="none" w:sz="0" w:space="0" w:color="auto"/>
      </w:divBdr>
    </w:div>
    <w:div w:id="627079885">
      <w:bodyDiv w:val="1"/>
      <w:marLeft w:val="0"/>
      <w:marRight w:val="0"/>
      <w:marTop w:val="0"/>
      <w:marBottom w:val="0"/>
      <w:divBdr>
        <w:top w:val="none" w:sz="0" w:space="0" w:color="auto"/>
        <w:left w:val="none" w:sz="0" w:space="0" w:color="auto"/>
        <w:bottom w:val="none" w:sz="0" w:space="0" w:color="auto"/>
        <w:right w:val="none" w:sz="0" w:space="0" w:color="auto"/>
      </w:divBdr>
    </w:div>
    <w:div w:id="644899177">
      <w:bodyDiv w:val="1"/>
      <w:marLeft w:val="0"/>
      <w:marRight w:val="0"/>
      <w:marTop w:val="0"/>
      <w:marBottom w:val="0"/>
      <w:divBdr>
        <w:top w:val="none" w:sz="0" w:space="0" w:color="auto"/>
        <w:left w:val="none" w:sz="0" w:space="0" w:color="auto"/>
        <w:bottom w:val="none" w:sz="0" w:space="0" w:color="auto"/>
        <w:right w:val="none" w:sz="0" w:space="0" w:color="auto"/>
      </w:divBdr>
    </w:div>
    <w:div w:id="713038424">
      <w:bodyDiv w:val="1"/>
      <w:marLeft w:val="0"/>
      <w:marRight w:val="0"/>
      <w:marTop w:val="0"/>
      <w:marBottom w:val="0"/>
      <w:divBdr>
        <w:top w:val="none" w:sz="0" w:space="0" w:color="auto"/>
        <w:left w:val="none" w:sz="0" w:space="0" w:color="auto"/>
        <w:bottom w:val="none" w:sz="0" w:space="0" w:color="auto"/>
        <w:right w:val="none" w:sz="0" w:space="0" w:color="auto"/>
      </w:divBdr>
    </w:div>
    <w:div w:id="714353203">
      <w:bodyDiv w:val="1"/>
      <w:marLeft w:val="0"/>
      <w:marRight w:val="0"/>
      <w:marTop w:val="0"/>
      <w:marBottom w:val="0"/>
      <w:divBdr>
        <w:top w:val="none" w:sz="0" w:space="0" w:color="auto"/>
        <w:left w:val="none" w:sz="0" w:space="0" w:color="auto"/>
        <w:bottom w:val="none" w:sz="0" w:space="0" w:color="auto"/>
        <w:right w:val="none" w:sz="0" w:space="0" w:color="auto"/>
      </w:divBdr>
    </w:div>
    <w:div w:id="757168778">
      <w:bodyDiv w:val="1"/>
      <w:marLeft w:val="0"/>
      <w:marRight w:val="0"/>
      <w:marTop w:val="0"/>
      <w:marBottom w:val="0"/>
      <w:divBdr>
        <w:top w:val="none" w:sz="0" w:space="0" w:color="auto"/>
        <w:left w:val="none" w:sz="0" w:space="0" w:color="auto"/>
        <w:bottom w:val="none" w:sz="0" w:space="0" w:color="auto"/>
        <w:right w:val="none" w:sz="0" w:space="0" w:color="auto"/>
      </w:divBdr>
    </w:div>
    <w:div w:id="764886946">
      <w:bodyDiv w:val="1"/>
      <w:marLeft w:val="0"/>
      <w:marRight w:val="0"/>
      <w:marTop w:val="0"/>
      <w:marBottom w:val="0"/>
      <w:divBdr>
        <w:top w:val="none" w:sz="0" w:space="0" w:color="auto"/>
        <w:left w:val="none" w:sz="0" w:space="0" w:color="auto"/>
        <w:bottom w:val="none" w:sz="0" w:space="0" w:color="auto"/>
        <w:right w:val="none" w:sz="0" w:space="0" w:color="auto"/>
      </w:divBdr>
    </w:div>
    <w:div w:id="787310146">
      <w:bodyDiv w:val="1"/>
      <w:marLeft w:val="0"/>
      <w:marRight w:val="0"/>
      <w:marTop w:val="0"/>
      <w:marBottom w:val="0"/>
      <w:divBdr>
        <w:top w:val="none" w:sz="0" w:space="0" w:color="auto"/>
        <w:left w:val="none" w:sz="0" w:space="0" w:color="auto"/>
        <w:bottom w:val="none" w:sz="0" w:space="0" w:color="auto"/>
        <w:right w:val="none" w:sz="0" w:space="0" w:color="auto"/>
      </w:divBdr>
    </w:div>
    <w:div w:id="826089118">
      <w:bodyDiv w:val="1"/>
      <w:marLeft w:val="0"/>
      <w:marRight w:val="0"/>
      <w:marTop w:val="0"/>
      <w:marBottom w:val="0"/>
      <w:divBdr>
        <w:top w:val="none" w:sz="0" w:space="0" w:color="auto"/>
        <w:left w:val="none" w:sz="0" w:space="0" w:color="auto"/>
        <w:bottom w:val="none" w:sz="0" w:space="0" w:color="auto"/>
        <w:right w:val="none" w:sz="0" w:space="0" w:color="auto"/>
      </w:divBdr>
    </w:div>
    <w:div w:id="845943474">
      <w:bodyDiv w:val="1"/>
      <w:marLeft w:val="0"/>
      <w:marRight w:val="0"/>
      <w:marTop w:val="0"/>
      <w:marBottom w:val="0"/>
      <w:divBdr>
        <w:top w:val="none" w:sz="0" w:space="0" w:color="auto"/>
        <w:left w:val="none" w:sz="0" w:space="0" w:color="auto"/>
        <w:bottom w:val="none" w:sz="0" w:space="0" w:color="auto"/>
        <w:right w:val="none" w:sz="0" w:space="0" w:color="auto"/>
      </w:divBdr>
    </w:div>
    <w:div w:id="1150444894">
      <w:bodyDiv w:val="1"/>
      <w:marLeft w:val="0"/>
      <w:marRight w:val="0"/>
      <w:marTop w:val="0"/>
      <w:marBottom w:val="0"/>
      <w:divBdr>
        <w:top w:val="none" w:sz="0" w:space="0" w:color="auto"/>
        <w:left w:val="none" w:sz="0" w:space="0" w:color="auto"/>
        <w:bottom w:val="none" w:sz="0" w:space="0" w:color="auto"/>
        <w:right w:val="none" w:sz="0" w:space="0" w:color="auto"/>
      </w:divBdr>
    </w:div>
    <w:div w:id="1170754570">
      <w:bodyDiv w:val="1"/>
      <w:marLeft w:val="0"/>
      <w:marRight w:val="0"/>
      <w:marTop w:val="0"/>
      <w:marBottom w:val="0"/>
      <w:divBdr>
        <w:top w:val="none" w:sz="0" w:space="0" w:color="auto"/>
        <w:left w:val="none" w:sz="0" w:space="0" w:color="auto"/>
        <w:bottom w:val="none" w:sz="0" w:space="0" w:color="auto"/>
        <w:right w:val="none" w:sz="0" w:space="0" w:color="auto"/>
      </w:divBdr>
    </w:div>
    <w:div w:id="1234852186">
      <w:bodyDiv w:val="1"/>
      <w:marLeft w:val="0"/>
      <w:marRight w:val="0"/>
      <w:marTop w:val="0"/>
      <w:marBottom w:val="0"/>
      <w:divBdr>
        <w:top w:val="none" w:sz="0" w:space="0" w:color="auto"/>
        <w:left w:val="none" w:sz="0" w:space="0" w:color="auto"/>
        <w:bottom w:val="none" w:sz="0" w:space="0" w:color="auto"/>
        <w:right w:val="none" w:sz="0" w:space="0" w:color="auto"/>
      </w:divBdr>
    </w:div>
    <w:div w:id="1354189382">
      <w:bodyDiv w:val="1"/>
      <w:marLeft w:val="0"/>
      <w:marRight w:val="0"/>
      <w:marTop w:val="0"/>
      <w:marBottom w:val="0"/>
      <w:divBdr>
        <w:top w:val="none" w:sz="0" w:space="0" w:color="auto"/>
        <w:left w:val="none" w:sz="0" w:space="0" w:color="auto"/>
        <w:bottom w:val="none" w:sz="0" w:space="0" w:color="auto"/>
        <w:right w:val="none" w:sz="0" w:space="0" w:color="auto"/>
      </w:divBdr>
    </w:div>
    <w:div w:id="1359356999">
      <w:bodyDiv w:val="1"/>
      <w:marLeft w:val="0"/>
      <w:marRight w:val="0"/>
      <w:marTop w:val="0"/>
      <w:marBottom w:val="0"/>
      <w:divBdr>
        <w:top w:val="none" w:sz="0" w:space="0" w:color="auto"/>
        <w:left w:val="none" w:sz="0" w:space="0" w:color="auto"/>
        <w:bottom w:val="none" w:sz="0" w:space="0" w:color="auto"/>
        <w:right w:val="none" w:sz="0" w:space="0" w:color="auto"/>
      </w:divBdr>
    </w:div>
    <w:div w:id="1410426262">
      <w:bodyDiv w:val="1"/>
      <w:marLeft w:val="0"/>
      <w:marRight w:val="0"/>
      <w:marTop w:val="0"/>
      <w:marBottom w:val="0"/>
      <w:divBdr>
        <w:top w:val="none" w:sz="0" w:space="0" w:color="auto"/>
        <w:left w:val="none" w:sz="0" w:space="0" w:color="auto"/>
        <w:bottom w:val="none" w:sz="0" w:space="0" w:color="auto"/>
        <w:right w:val="none" w:sz="0" w:space="0" w:color="auto"/>
      </w:divBdr>
    </w:div>
    <w:div w:id="1445231573">
      <w:bodyDiv w:val="1"/>
      <w:marLeft w:val="0"/>
      <w:marRight w:val="0"/>
      <w:marTop w:val="0"/>
      <w:marBottom w:val="0"/>
      <w:divBdr>
        <w:top w:val="none" w:sz="0" w:space="0" w:color="auto"/>
        <w:left w:val="none" w:sz="0" w:space="0" w:color="auto"/>
        <w:bottom w:val="none" w:sz="0" w:space="0" w:color="auto"/>
        <w:right w:val="none" w:sz="0" w:space="0" w:color="auto"/>
      </w:divBdr>
    </w:div>
    <w:div w:id="1531411886">
      <w:bodyDiv w:val="1"/>
      <w:marLeft w:val="0"/>
      <w:marRight w:val="0"/>
      <w:marTop w:val="0"/>
      <w:marBottom w:val="0"/>
      <w:divBdr>
        <w:top w:val="none" w:sz="0" w:space="0" w:color="auto"/>
        <w:left w:val="none" w:sz="0" w:space="0" w:color="auto"/>
        <w:bottom w:val="none" w:sz="0" w:space="0" w:color="auto"/>
        <w:right w:val="none" w:sz="0" w:space="0" w:color="auto"/>
      </w:divBdr>
    </w:div>
    <w:div w:id="1642811352">
      <w:bodyDiv w:val="1"/>
      <w:marLeft w:val="0"/>
      <w:marRight w:val="0"/>
      <w:marTop w:val="0"/>
      <w:marBottom w:val="0"/>
      <w:divBdr>
        <w:top w:val="none" w:sz="0" w:space="0" w:color="auto"/>
        <w:left w:val="none" w:sz="0" w:space="0" w:color="auto"/>
        <w:bottom w:val="none" w:sz="0" w:space="0" w:color="auto"/>
        <w:right w:val="none" w:sz="0" w:space="0" w:color="auto"/>
      </w:divBdr>
    </w:div>
    <w:div w:id="1653100864">
      <w:bodyDiv w:val="1"/>
      <w:marLeft w:val="0"/>
      <w:marRight w:val="0"/>
      <w:marTop w:val="0"/>
      <w:marBottom w:val="0"/>
      <w:divBdr>
        <w:top w:val="none" w:sz="0" w:space="0" w:color="auto"/>
        <w:left w:val="none" w:sz="0" w:space="0" w:color="auto"/>
        <w:bottom w:val="none" w:sz="0" w:space="0" w:color="auto"/>
        <w:right w:val="none" w:sz="0" w:space="0" w:color="auto"/>
      </w:divBdr>
    </w:div>
    <w:div w:id="1947731646">
      <w:bodyDiv w:val="1"/>
      <w:marLeft w:val="0"/>
      <w:marRight w:val="0"/>
      <w:marTop w:val="0"/>
      <w:marBottom w:val="0"/>
      <w:divBdr>
        <w:top w:val="none" w:sz="0" w:space="0" w:color="auto"/>
        <w:left w:val="none" w:sz="0" w:space="0" w:color="auto"/>
        <w:bottom w:val="none" w:sz="0" w:space="0" w:color="auto"/>
        <w:right w:val="none" w:sz="0" w:space="0" w:color="auto"/>
      </w:divBdr>
    </w:div>
    <w:div w:id="2045280111">
      <w:bodyDiv w:val="1"/>
      <w:marLeft w:val="0"/>
      <w:marRight w:val="0"/>
      <w:marTop w:val="0"/>
      <w:marBottom w:val="0"/>
      <w:divBdr>
        <w:top w:val="none" w:sz="0" w:space="0" w:color="auto"/>
        <w:left w:val="none" w:sz="0" w:space="0" w:color="auto"/>
        <w:bottom w:val="none" w:sz="0" w:space="0" w:color="auto"/>
        <w:right w:val="none" w:sz="0" w:space="0" w:color="auto"/>
      </w:divBdr>
    </w:div>
    <w:div w:id="2048141027">
      <w:bodyDiv w:val="1"/>
      <w:marLeft w:val="0"/>
      <w:marRight w:val="0"/>
      <w:marTop w:val="0"/>
      <w:marBottom w:val="0"/>
      <w:divBdr>
        <w:top w:val="none" w:sz="0" w:space="0" w:color="auto"/>
        <w:left w:val="none" w:sz="0" w:space="0" w:color="auto"/>
        <w:bottom w:val="none" w:sz="0" w:space="0" w:color="auto"/>
        <w:right w:val="none" w:sz="0" w:space="0" w:color="auto"/>
      </w:divBdr>
    </w:div>
    <w:div w:id="2110619181">
      <w:bodyDiv w:val="1"/>
      <w:marLeft w:val="0"/>
      <w:marRight w:val="0"/>
      <w:marTop w:val="0"/>
      <w:marBottom w:val="0"/>
      <w:divBdr>
        <w:top w:val="none" w:sz="0" w:space="0" w:color="auto"/>
        <w:left w:val="none" w:sz="0" w:space="0" w:color="auto"/>
        <w:bottom w:val="none" w:sz="0" w:space="0" w:color="auto"/>
        <w:right w:val="none" w:sz="0" w:space="0" w:color="auto"/>
      </w:divBdr>
    </w:div>
    <w:div w:id="21320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education.gov.uk/send-alternative-provision-and-attendance-unit-sapau-analysis/guidance-on-reducing-restraint-and-restrictive-int/start_preview?token=cad7d3a12cadb8e96636251fdc505531ed48bc7c" TargetMode="External"/><Relationship Id="rId13" Type="http://schemas.openxmlformats.org/officeDocument/2006/relationships/hyperlink" Target="https://www.gov.uk/government/publications/realising-the-potential-of-technology-in-education" TargetMode="External"/><Relationship Id="rId18" Type="http://schemas.openxmlformats.org/officeDocument/2006/relationships/hyperlink" Target="http://www.nasen.org.uk/professional-learning/send-casework-award/" TargetMode="External"/><Relationship Id="rId26" Type="http://schemas.openxmlformats.org/officeDocument/2006/relationships/hyperlink" Target="https://www.youngepilepsy.org.uk/news-and-events/news/new-online-guide-for-schools.html" TargetMode="External"/><Relationship Id="rId3" Type="http://schemas.openxmlformats.org/officeDocument/2006/relationships/styles" Target="styles.xml"/><Relationship Id="rId21" Type="http://schemas.openxmlformats.org/officeDocument/2006/relationships/hyperlink" Target="https://www.sendgateway.org.uk/whole-school-send/sencos-area/" TargetMode="External"/><Relationship Id="rId7" Type="http://schemas.openxmlformats.org/officeDocument/2006/relationships/hyperlink" Target="https://www.gov.uk/government/publications/reducing-the-need-for-restraint-and-restrictive-intervention" TargetMode="External"/><Relationship Id="rId12" Type="http://schemas.openxmlformats.org/officeDocument/2006/relationships/hyperlink" Target="https://www.gov.uk/government/publications/relationships-education-relationships-and-sex-education-rse-and-health-education" TargetMode="External"/><Relationship Id="rId17" Type="http://schemas.openxmlformats.org/officeDocument/2006/relationships/hyperlink" Target="https://www.gov.uk/government/news/pm-launches-new-drive-to-tackle-barriers-faced-by-disabled-people" TargetMode="External"/><Relationship Id="rId25" Type="http://schemas.openxmlformats.org/officeDocument/2006/relationships/hyperlink" Target="http://www.youngepilepsy.org.uk/guideforschools" TargetMode="External"/><Relationship Id="rId2" Type="http://schemas.openxmlformats.org/officeDocument/2006/relationships/numbering" Target="numbering.xml"/><Relationship Id="rId16" Type="http://schemas.openxmlformats.org/officeDocument/2006/relationships/hyperlink" Target="https://blog.ons.gov.uk/2019/06/25/ending-a-burning-injustice-how-the-ons-will-inform-the-drive-against-disability-discrimination/" TargetMode="External"/><Relationship Id="rId20" Type="http://schemas.openxmlformats.org/officeDocument/2006/relationships/hyperlink" Target="https://www.sendgateway.org.uk/whole-school-send/sencos-are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teaching-online-safety-in-schools" TargetMode="External"/><Relationship Id="rId24" Type="http://schemas.openxmlformats.org/officeDocument/2006/relationships/hyperlink" Target="https://www.ambitiousaboutautism.org.uk/include-autism-toolkit" TargetMode="External"/><Relationship Id="rId5" Type="http://schemas.openxmlformats.org/officeDocument/2006/relationships/webSettings" Target="webSettings.xml"/><Relationship Id="rId15" Type="http://schemas.openxmlformats.org/officeDocument/2006/relationships/hyperlink" Target="https://www.longtermplan.nhs.uk/publication/implementation-framework/" TargetMode="External"/><Relationship Id="rId23" Type="http://schemas.openxmlformats.org/officeDocument/2006/relationships/hyperlink" Target="mailto:info@autismeducationtrust.org.uk" TargetMode="External"/><Relationship Id="rId28" Type="http://schemas.openxmlformats.org/officeDocument/2006/relationships/hyperlink" Target="mailto:SEN.IMPLEMENTATION@education.gov.uk" TargetMode="External"/><Relationship Id="rId10" Type="http://schemas.openxmlformats.org/officeDocument/2006/relationships/hyperlink" Target="https://send.excellencegateway.org.uk/centres-for-excellence" TargetMode="External"/><Relationship Id="rId19" Type="http://schemas.openxmlformats.org/officeDocument/2006/relationships/hyperlink" Target="https://www.sendgateway.org.uk/whole-school-send/join-our-community-of-practice.html" TargetMode="External"/><Relationship Id="rId4" Type="http://schemas.openxmlformats.org/officeDocument/2006/relationships/settings" Target="settings.xml"/><Relationship Id="rId9" Type="http://schemas.openxmlformats.org/officeDocument/2006/relationships/hyperlink" Target="https://www.bercow10yearson.com/bercow-ten-years-on-one-year-on/" TargetMode="External"/><Relationship Id="rId14" Type="http://schemas.openxmlformats.org/officeDocument/2006/relationships/hyperlink" Target="mailto:Robert.rodney@education.gov.uk" TargetMode="External"/><Relationship Id="rId22" Type="http://schemas.openxmlformats.org/officeDocument/2006/relationships/hyperlink" Target="https://www.autismeducationtrust.org.uk/become-a-training-partner/" TargetMode="External"/><Relationship Id="rId27" Type="http://schemas.openxmlformats.org/officeDocument/2006/relationships/hyperlink" Target="https://www.gov.uk/government/uploads/system/uploads/attachment_data/file/645476/Adrenaline_auto_injectors_in_schools.pdf"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E1983-CE81-420F-ABC0-9ECD275A0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2882</Words>
  <Characters>16434</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DfE</Company>
  <LinksUpToDate>false</LinksUpToDate>
  <CharactersWithSpaces>19278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SIMPSON</dc:creator>
  <cp:keywords/>
  <dc:description/>
  <cp:lastModifiedBy>SIMPSON, Paula</cp:lastModifiedBy>
  <cp:revision>2</cp:revision>
  <cp:lastPrinted>2019-04-12T06:15:00Z</cp:lastPrinted>
  <dcterms:created xsi:type="dcterms:W3CDTF">2019-07-17T10:44:00Z</dcterms:created>
  <dcterms:modified xsi:type="dcterms:W3CDTF">2019-07-17T10:44:00Z</dcterms:modified>
</cp:coreProperties>
</file>